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288"/>
      </w:tblGrid>
      <w:tr w:rsidR="00755253" w:rsidRPr="00904D7F" w14:paraId="3926EC1D" w14:textId="77777777" w:rsidTr="00790EAD">
        <w:trPr>
          <w:jc w:val="center"/>
        </w:trPr>
        <w:tc>
          <w:tcPr>
            <w:tcW w:w="9819" w:type="dxa"/>
            <w:tcMar>
              <w:top w:w="0" w:type="dxa"/>
              <w:left w:w="108" w:type="dxa"/>
              <w:bottom w:w="0" w:type="dxa"/>
              <w:right w:w="108" w:type="dxa"/>
            </w:tcMar>
          </w:tcPr>
          <w:p w14:paraId="1807A36E" w14:textId="77777777" w:rsidR="00755253" w:rsidRDefault="00755253" w:rsidP="00790EAD">
            <w:pPr>
              <w:pStyle w:val="Textkrper2"/>
              <w:spacing w:before="120" w:line="360" w:lineRule="auto"/>
              <w:jc w:val="center"/>
              <w:rPr>
                <w:rFonts w:ascii="Century Gothic" w:hAnsi="Century Gothic"/>
                <w:b/>
                <w:bCs/>
                <w:color w:val="auto"/>
                <w:sz w:val="22"/>
                <w:szCs w:val="22"/>
              </w:rPr>
            </w:pPr>
            <w:r>
              <w:rPr>
                <w:noProof/>
              </w:rPr>
              <w:drawing>
                <wp:inline distT="0" distB="0" distL="0" distR="0" wp14:anchorId="253CDA38" wp14:editId="2A8C6D56">
                  <wp:extent cx="1485900" cy="628650"/>
                  <wp:effectExtent l="0" t="0" r="0" b="0"/>
                  <wp:docPr id="1730554798"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684B51A9" wp14:editId="2C889CEF">
                  <wp:simplePos x="0" y="0"/>
                  <wp:positionH relativeFrom="column">
                    <wp:posOffset>5173980</wp:posOffset>
                  </wp:positionH>
                  <wp:positionV relativeFrom="paragraph">
                    <wp:posOffset>-22313265</wp:posOffset>
                  </wp:positionV>
                  <wp:extent cx="666750" cy="600075"/>
                  <wp:effectExtent l="0" t="0" r="0" b="9525"/>
                  <wp:wrapNone/>
                  <wp:docPr id="2136784498" name="Grafik 7"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84498" name="Grafik 7" descr="Ein Bild, das Text, Schrif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p>
          <w:p w14:paraId="78156323" w14:textId="07BE605B" w:rsidR="00755253" w:rsidRDefault="008D798C" w:rsidP="00790EAD">
            <w:pPr>
              <w:pStyle w:val="Textkrper2"/>
              <w:rPr>
                <w:rFonts w:ascii="Century Gothic" w:hAnsi="Century Gothic"/>
                <w:b/>
                <w:bCs/>
                <w:color w:val="auto"/>
                <w:sz w:val="22"/>
                <w:szCs w:val="22"/>
              </w:rPr>
            </w:pPr>
            <w:r>
              <w:rPr>
                <w:rFonts w:ascii="Century Gothic" w:hAnsi="Century Gothic"/>
                <w:b/>
                <w:bCs/>
                <w:color w:val="auto"/>
                <w:sz w:val="22"/>
                <w:szCs w:val="22"/>
              </w:rPr>
              <w:t xml:space="preserve">Themenvorschlag </w:t>
            </w:r>
            <w:r w:rsidR="00755253">
              <w:rPr>
                <w:rFonts w:ascii="Century Gothic" w:hAnsi="Century Gothic"/>
                <w:b/>
                <w:bCs/>
                <w:color w:val="auto"/>
                <w:sz w:val="22"/>
                <w:szCs w:val="22"/>
              </w:rPr>
              <w:t>uschi liebl pr</w:t>
            </w:r>
          </w:p>
          <w:p w14:paraId="67892E0C" w14:textId="77777777" w:rsidR="00755253" w:rsidRDefault="00904D7F" w:rsidP="00790EAD">
            <w:pPr>
              <w:jc w:val="center"/>
              <w:rPr>
                <w:rFonts w:ascii="Century Gothic" w:eastAsia="Times New Roman" w:hAnsi="Century Gothic"/>
                <w:b/>
                <w:bCs/>
              </w:rPr>
            </w:pPr>
            <w:r>
              <w:rPr>
                <w:rFonts w:ascii="Century Gothic" w:eastAsia="Times New Roman" w:hAnsi="Century Gothic"/>
                <w:b/>
                <w:bCs/>
              </w:rPr>
              <w:pict w14:anchorId="5885973B">
                <v:rect id="_x0000_i1025" style="width:470.3pt;height:.75pt" o:hralign="center" o:hrstd="t" o:hrnoshade="t" o:hr="t" fillcolor="black" stroked="f"/>
              </w:pict>
            </w:r>
          </w:p>
          <w:p w14:paraId="14B877C6" w14:textId="14B78F2E" w:rsidR="00755253" w:rsidRDefault="008F7038" w:rsidP="00790EAD">
            <w:pPr>
              <w:pStyle w:val="Textkrper2"/>
              <w:jc w:val="right"/>
              <w:rPr>
                <w:rFonts w:ascii="Century Gothic" w:hAnsi="Century Gothic"/>
                <w:b/>
                <w:bCs/>
                <w:color w:val="auto"/>
                <w:sz w:val="22"/>
                <w:szCs w:val="22"/>
              </w:rPr>
            </w:pPr>
            <w:r>
              <w:rPr>
                <w:rFonts w:ascii="Century Gothic" w:hAnsi="Century Gothic"/>
                <w:b/>
                <w:bCs/>
                <w:color w:val="auto"/>
                <w:sz w:val="22"/>
                <w:szCs w:val="22"/>
              </w:rPr>
              <w:t>25</w:t>
            </w:r>
            <w:r w:rsidR="00674FFB">
              <w:rPr>
                <w:rFonts w:ascii="Century Gothic" w:hAnsi="Century Gothic"/>
                <w:b/>
                <w:bCs/>
                <w:color w:val="auto"/>
                <w:sz w:val="22"/>
                <w:szCs w:val="22"/>
              </w:rPr>
              <w:t>. Juli</w:t>
            </w:r>
            <w:r w:rsidR="00755253">
              <w:rPr>
                <w:rFonts w:ascii="Century Gothic" w:hAnsi="Century Gothic"/>
                <w:b/>
                <w:bCs/>
                <w:color w:val="auto"/>
                <w:sz w:val="22"/>
                <w:szCs w:val="22"/>
              </w:rPr>
              <w:t xml:space="preserve"> 2023</w:t>
            </w:r>
          </w:p>
          <w:p w14:paraId="03D7B29C" w14:textId="77777777" w:rsidR="00755253" w:rsidRDefault="00755253" w:rsidP="00790EAD">
            <w:pPr>
              <w:pStyle w:val="berschrift2"/>
              <w:spacing w:before="0" w:beforeAutospacing="0" w:after="240" w:afterAutospacing="0"/>
              <w:rPr>
                <w:rFonts w:ascii="Century Gothic" w:eastAsia="Times New Roman" w:hAnsi="Century Gothic"/>
                <w:sz w:val="20"/>
                <w:szCs w:val="20"/>
              </w:rPr>
            </w:pPr>
          </w:p>
          <w:p w14:paraId="04EBCFAF" w14:textId="3A15420B" w:rsidR="00755253" w:rsidRPr="00674FFB" w:rsidRDefault="00674FFB" w:rsidP="00790EAD">
            <w:pPr>
              <w:spacing w:line="360" w:lineRule="auto"/>
              <w:jc w:val="center"/>
              <w:rPr>
                <w:rFonts w:ascii="Century Gothic" w:hAnsi="Century Gothic"/>
                <w:b/>
                <w:bCs/>
                <w:sz w:val="24"/>
                <w:szCs w:val="24"/>
                <w:lang w:val="en-GB"/>
              </w:rPr>
            </w:pPr>
            <w:proofErr w:type="spellStart"/>
            <w:r w:rsidRPr="00674FFB">
              <w:rPr>
                <w:rFonts w:ascii="Century Gothic" w:hAnsi="Century Gothic"/>
                <w:b/>
                <w:bCs/>
                <w:sz w:val="24"/>
                <w:szCs w:val="24"/>
                <w:lang w:val="en-GB"/>
              </w:rPr>
              <w:t>Luxus</w:t>
            </w:r>
            <w:proofErr w:type="spellEnd"/>
            <w:r w:rsidRPr="00674FFB">
              <w:rPr>
                <w:rFonts w:ascii="Century Gothic" w:hAnsi="Century Gothic"/>
                <w:b/>
                <w:bCs/>
                <w:sz w:val="24"/>
                <w:szCs w:val="24"/>
                <w:lang w:val="en-GB"/>
              </w:rPr>
              <w:t xml:space="preserve"> </w:t>
            </w:r>
            <w:proofErr w:type="spellStart"/>
            <w:r w:rsidRPr="00674FFB">
              <w:rPr>
                <w:rFonts w:ascii="Century Gothic" w:hAnsi="Century Gothic"/>
                <w:b/>
                <w:bCs/>
                <w:sz w:val="24"/>
                <w:szCs w:val="24"/>
                <w:lang w:val="en-GB"/>
              </w:rPr>
              <w:t>mit</w:t>
            </w:r>
            <w:proofErr w:type="spellEnd"/>
            <w:r w:rsidRPr="00674FFB">
              <w:rPr>
                <w:rFonts w:ascii="Century Gothic" w:hAnsi="Century Gothic"/>
                <w:b/>
                <w:bCs/>
                <w:sz w:val="24"/>
                <w:szCs w:val="24"/>
                <w:lang w:val="en-GB"/>
              </w:rPr>
              <w:t xml:space="preserve"> </w:t>
            </w:r>
            <w:proofErr w:type="spellStart"/>
            <w:r w:rsidR="00904D7F">
              <w:rPr>
                <w:rFonts w:ascii="Century Gothic" w:hAnsi="Century Gothic"/>
                <w:b/>
                <w:bCs/>
                <w:sz w:val="24"/>
                <w:szCs w:val="24"/>
                <w:lang w:val="en-GB"/>
              </w:rPr>
              <w:t>gutem</w:t>
            </w:r>
            <w:proofErr w:type="spellEnd"/>
            <w:r w:rsidR="00904D7F">
              <w:rPr>
                <w:rFonts w:ascii="Century Gothic" w:hAnsi="Century Gothic"/>
                <w:b/>
                <w:bCs/>
                <w:sz w:val="24"/>
                <w:szCs w:val="24"/>
                <w:lang w:val="en-GB"/>
              </w:rPr>
              <w:t xml:space="preserve"> </w:t>
            </w:r>
            <w:proofErr w:type="spellStart"/>
            <w:r w:rsidRPr="00674FFB">
              <w:rPr>
                <w:rFonts w:ascii="Century Gothic" w:hAnsi="Century Gothic"/>
                <w:b/>
                <w:bCs/>
                <w:sz w:val="24"/>
                <w:szCs w:val="24"/>
                <w:lang w:val="en-GB"/>
              </w:rPr>
              <w:t>Gewissen</w:t>
            </w:r>
            <w:proofErr w:type="spellEnd"/>
            <w:r w:rsidRPr="00674FFB">
              <w:rPr>
                <w:rFonts w:ascii="Century Gothic" w:hAnsi="Century Gothic"/>
                <w:b/>
                <w:bCs/>
                <w:sz w:val="24"/>
                <w:szCs w:val="24"/>
                <w:lang w:val="en-GB"/>
              </w:rPr>
              <w:t xml:space="preserve">: </w:t>
            </w:r>
            <w:r w:rsidR="00285749" w:rsidRPr="00674FFB">
              <w:rPr>
                <w:rFonts w:ascii="Century Gothic" w:hAnsi="Century Gothic"/>
                <w:b/>
                <w:bCs/>
                <w:sz w:val="24"/>
                <w:szCs w:val="24"/>
                <w:lang w:val="en-GB"/>
              </w:rPr>
              <w:t>Travel like you mean it</w:t>
            </w:r>
          </w:p>
          <w:p w14:paraId="658B2B36" w14:textId="03235F32" w:rsidR="00755253" w:rsidRPr="00285749" w:rsidRDefault="00285749" w:rsidP="00285749">
            <w:pPr>
              <w:pStyle w:val="Untertitel"/>
              <w:spacing w:after="240" w:line="360" w:lineRule="auto"/>
              <w:jc w:val="center"/>
              <w:rPr>
                <w:rFonts w:ascii="Century Gothic" w:hAnsi="Century Gothic"/>
                <w:sz w:val="28"/>
                <w:szCs w:val="28"/>
              </w:rPr>
            </w:pPr>
            <w:r>
              <w:rPr>
                <w:rFonts w:ascii="Century Gothic" w:hAnsi="Century Gothic"/>
                <w:sz w:val="28"/>
                <w:szCs w:val="28"/>
              </w:rPr>
              <w:t>N</w:t>
            </w:r>
            <w:r w:rsidRPr="00285749">
              <w:rPr>
                <w:rFonts w:ascii="Century Gothic" w:hAnsi="Century Gothic"/>
                <w:sz w:val="28"/>
                <w:szCs w:val="28"/>
              </w:rPr>
              <w:t>achhaltig</w:t>
            </w:r>
            <w:r w:rsidR="008D798C">
              <w:rPr>
                <w:rFonts w:ascii="Century Gothic" w:hAnsi="Century Gothic"/>
                <w:sz w:val="28"/>
                <w:szCs w:val="28"/>
              </w:rPr>
              <w:t>es</w:t>
            </w:r>
            <w:r>
              <w:rPr>
                <w:rFonts w:ascii="Century Gothic" w:hAnsi="Century Gothic"/>
                <w:sz w:val="28"/>
                <w:szCs w:val="28"/>
              </w:rPr>
              <w:t xml:space="preserve"> </w:t>
            </w:r>
            <w:r w:rsidRPr="00285749">
              <w:rPr>
                <w:rFonts w:ascii="Century Gothic" w:hAnsi="Century Gothic"/>
                <w:sz w:val="28"/>
                <w:szCs w:val="28"/>
              </w:rPr>
              <w:t xml:space="preserve">Reisen </w:t>
            </w:r>
            <w:r>
              <w:rPr>
                <w:rFonts w:ascii="Century Gothic" w:hAnsi="Century Gothic"/>
                <w:sz w:val="28"/>
                <w:szCs w:val="28"/>
              </w:rPr>
              <w:t xml:space="preserve">mit den </w:t>
            </w:r>
            <w:r w:rsidRPr="00285749">
              <w:rPr>
                <w:rFonts w:ascii="Century Gothic" w:hAnsi="Century Gothic"/>
                <w:sz w:val="28"/>
                <w:szCs w:val="28"/>
              </w:rPr>
              <w:t xml:space="preserve">Safaris </w:t>
            </w:r>
            <w:r>
              <w:rPr>
                <w:rFonts w:ascii="Century Gothic" w:hAnsi="Century Gothic"/>
                <w:sz w:val="28"/>
                <w:szCs w:val="28"/>
              </w:rPr>
              <w:t xml:space="preserve">von </w:t>
            </w:r>
            <w:r w:rsidRPr="00285749">
              <w:rPr>
                <w:rFonts w:ascii="Century Gothic" w:hAnsi="Century Gothic"/>
                <w:sz w:val="28"/>
                <w:szCs w:val="28"/>
              </w:rPr>
              <w:t>Natural Selection</w:t>
            </w:r>
          </w:p>
          <w:p w14:paraId="2705B120" w14:textId="4ED1558C" w:rsidR="00755253" w:rsidRPr="00404EEA" w:rsidRDefault="00755253" w:rsidP="00790EAD">
            <w:pPr>
              <w:pStyle w:val="Untertitel"/>
              <w:spacing w:after="240" w:line="360" w:lineRule="auto"/>
              <w:rPr>
                <w:rFonts w:ascii="Century Gothic" w:hAnsi="Century Gothic"/>
                <w:sz w:val="22"/>
                <w:szCs w:val="22"/>
                <w:lang w:val="de-AT"/>
              </w:rPr>
            </w:pPr>
            <w:r w:rsidRPr="00404EEA">
              <w:rPr>
                <w:rFonts w:ascii="Century Gothic" w:hAnsi="Century Gothic"/>
                <w:sz w:val="22"/>
                <w:szCs w:val="22"/>
                <w:lang w:val="de-AT"/>
              </w:rPr>
              <w:t>D</w:t>
            </w:r>
            <w:r w:rsidR="008A7B2B">
              <w:rPr>
                <w:rFonts w:ascii="Century Gothic" w:hAnsi="Century Gothic"/>
                <w:sz w:val="22"/>
                <w:szCs w:val="22"/>
                <w:lang w:val="de-AT"/>
              </w:rPr>
              <w:t>ie</w:t>
            </w:r>
            <w:r w:rsidRPr="00404EEA">
              <w:rPr>
                <w:rFonts w:ascii="Century Gothic" w:hAnsi="Century Gothic"/>
                <w:sz w:val="22"/>
                <w:szCs w:val="22"/>
                <w:lang w:val="de-AT"/>
              </w:rPr>
              <w:t xml:space="preserve"> Natur und ihre Bewohner </w:t>
            </w:r>
            <w:r w:rsidR="008A7B2B">
              <w:rPr>
                <w:rFonts w:ascii="Century Gothic" w:hAnsi="Century Gothic"/>
                <w:sz w:val="22"/>
                <w:szCs w:val="22"/>
                <w:lang w:val="de-AT"/>
              </w:rPr>
              <w:t>aus nächster Nähe erleben zu können</w:t>
            </w:r>
            <w:r w:rsidRPr="00404EEA">
              <w:rPr>
                <w:rFonts w:ascii="Century Gothic" w:hAnsi="Century Gothic"/>
                <w:sz w:val="22"/>
                <w:szCs w:val="22"/>
                <w:lang w:val="de-AT"/>
              </w:rPr>
              <w:t xml:space="preserve"> ohne negative Konsequenzen für das Ökosystem: </w:t>
            </w:r>
            <w:r w:rsidR="008A7B2B" w:rsidRPr="008A7B2B">
              <w:rPr>
                <w:rFonts w:ascii="Century Gothic" w:hAnsi="Century Gothic"/>
                <w:sz w:val="22"/>
                <w:szCs w:val="22"/>
                <w:lang w:val="de-AT"/>
              </w:rPr>
              <w:t>Das ist die Mission von Natural Selection mit seinen 21 Safari-Camps und Lodges. Auf insgesamt 1.350.000 Hektar in den drei Ländern Botswana, Namibia und Südafrika setzt sich die Kollektion</w:t>
            </w:r>
            <w:r w:rsidR="008D798C">
              <w:rPr>
                <w:rFonts w:ascii="Century Gothic" w:hAnsi="Century Gothic"/>
                <w:sz w:val="22"/>
                <w:szCs w:val="22"/>
                <w:lang w:val="de-AT"/>
              </w:rPr>
              <w:t xml:space="preserve"> neben der Schaffung bedeutungsvoller Momente für die Gäste</w:t>
            </w:r>
            <w:r w:rsidR="008A7B2B" w:rsidRPr="008A7B2B">
              <w:rPr>
                <w:rFonts w:ascii="Century Gothic" w:hAnsi="Century Gothic"/>
                <w:sz w:val="22"/>
                <w:szCs w:val="22"/>
                <w:lang w:val="de-AT"/>
              </w:rPr>
              <w:t xml:space="preserve"> intensiv für den Naturschutz, den Schutz der Tierwelt in den eigenen Reservaten und die Unterstützung der umliegenden Gemeinden ein. Mit Hilfe von 98 Naturschutz- und Gemeindeinitiativen, die in Zusammenarbeit mit regionalen Organisationen durchgeführt werden, verbindet Natural Selection authentische Erlebnisse mit Wildtieren mit dem Erhalt der natürlichen Lebensräume und der darin lebenden Wildtiere.</w:t>
            </w:r>
          </w:p>
          <w:p w14:paraId="72F42A76" w14:textId="13601574" w:rsidR="008A7B2B" w:rsidRDefault="008A7B2B" w:rsidP="00790EAD">
            <w:pPr>
              <w:spacing w:after="240" w:line="360" w:lineRule="auto"/>
              <w:jc w:val="both"/>
              <w:rPr>
                <w:rFonts w:ascii="Century Gothic" w:hAnsi="Century Gothic"/>
                <w:lang w:val="de-AT" w:eastAsia="ar-SA"/>
              </w:rPr>
            </w:pPr>
            <w:r w:rsidRPr="008A7B2B">
              <w:rPr>
                <w:rFonts w:ascii="Century Gothic" w:hAnsi="Century Gothic"/>
                <w:lang w:val="de-AT" w:eastAsia="ar-SA"/>
              </w:rPr>
              <w:t>Jeder Aufenthalt in einem der Natural Selection Camps zählt - zugunsten der afrikanischen Tier- und Pflanzenwelt und der Gemeinden rund um die Camps. 1,5</w:t>
            </w:r>
            <w:r w:rsidR="00674FFB">
              <w:rPr>
                <w:rFonts w:ascii="Century Gothic" w:hAnsi="Century Gothic"/>
                <w:lang w:val="de-AT" w:eastAsia="ar-SA"/>
              </w:rPr>
              <w:t xml:space="preserve"> Prozent</w:t>
            </w:r>
            <w:r w:rsidRPr="008A7B2B">
              <w:rPr>
                <w:rFonts w:ascii="Century Gothic" w:hAnsi="Century Gothic"/>
                <w:lang w:val="de-AT" w:eastAsia="ar-SA"/>
              </w:rPr>
              <w:t xml:space="preserve"> jedes Aufenthaltes in den Natural Selection Camps werden für regionale Naturschutz- und Gemeindeinitiativen verwendet, zusätzlich wurde eine Gebühr pro Person und Nacht für Naturschutz, Gemeinde und Reservate eingeführt.</w:t>
            </w:r>
          </w:p>
          <w:p w14:paraId="2068F1CB" w14:textId="25BD8716" w:rsidR="00755253" w:rsidRDefault="00755253" w:rsidP="00790EAD">
            <w:pPr>
              <w:spacing w:after="240" w:line="360" w:lineRule="auto"/>
              <w:jc w:val="both"/>
              <w:rPr>
                <w:rFonts w:ascii="Century Gothic" w:hAnsi="Century Gothic"/>
              </w:rPr>
            </w:pPr>
            <w:r w:rsidRPr="00404EEA">
              <w:rPr>
                <w:rFonts w:ascii="Century Gothic" w:hAnsi="Century Gothic"/>
                <w:lang w:val="de-AT" w:eastAsia="ar-SA"/>
              </w:rPr>
              <w:t xml:space="preserve">Ein Beispiel für die umfangreichen Aktivitäten von Natural Selection sind die </w:t>
            </w:r>
            <w:r w:rsidRPr="001E6A5C">
              <w:rPr>
                <w:rFonts w:ascii="Century Gothic" w:hAnsi="Century Gothic"/>
                <w:b/>
                <w:bCs/>
                <w:lang w:val="de-AT" w:eastAsia="ar-SA"/>
              </w:rPr>
              <w:t>Anti-Wilderei-Programme in Namibia und Botswana</w:t>
            </w:r>
            <w:r w:rsidRPr="00404EEA">
              <w:rPr>
                <w:rFonts w:ascii="Century Gothic" w:hAnsi="Century Gothic"/>
                <w:lang w:val="de-AT" w:eastAsia="ar-SA"/>
              </w:rPr>
              <w:t xml:space="preserve">. Mithilfe von speziellen Einheiten, die Tag und Nacht in den Reservaten Etosha Heights Private Reserve, </w:t>
            </w:r>
            <w:proofErr w:type="spellStart"/>
            <w:r w:rsidRPr="00404EEA">
              <w:rPr>
                <w:rFonts w:ascii="Century Gothic" w:hAnsi="Century Gothic"/>
                <w:lang w:val="de-AT" w:eastAsia="ar-SA"/>
              </w:rPr>
              <w:t>Sesfontein</w:t>
            </w:r>
            <w:proofErr w:type="spellEnd"/>
            <w:r w:rsidRPr="00404EEA">
              <w:rPr>
                <w:rFonts w:ascii="Century Gothic" w:hAnsi="Century Gothic"/>
                <w:lang w:val="de-AT" w:eastAsia="ar-SA"/>
              </w:rPr>
              <w:t xml:space="preserve"> </w:t>
            </w:r>
            <w:proofErr w:type="spellStart"/>
            <w:r w:rsidRPr="00404EEA">
              <w:rPr>
                <w:rFonts w:ascii="Century Gothic" w:hAnsi="Century Gothic"/>
                <w:lang w:val="de-AT" w:eastAsia="ar-SA"/>
              </w:rPr>
              <w:t>Conservancy</w:t>
            </w:r>
            <w:proofErr w:type="spellEnd"/>
            <w:r w:rsidRPr="00404EEA">
              <w:rPr>
                <w:rFonts w:ascii="Century Gothic" w:hAnsi="Century Gothic"/>
                <w:lang w:val="de-AT" w:eastAsia="ar-SA"/>
              </w:rPr>
              <w:t xml:space="preserve"> und </w:t>
            </w:r>
            <w:proofErr w:type="spellStart"/>
            <w:r w:rsidRPr="00404EEA">
              <w:rPr>
                <w:rFonts w:ascii="Century Gothic" w:hAnsi="Century Gothic"/>
                <w:lang w:val="de-AT" w:eastAsia="ar-SA"/>
              </w:rPr>
              <w:t>Khwai</w:t>
            </w:r>
            <w:proofErr w:type="spellEnd"/>
            <w:r w:rsidRPr="00404EEA">
              <w:rPr>
                <w:rFonts w:ascii="Century Gothic" w:hAnsi="Century Gothic"/>
                <w:lang w:val="de-AT" w:eastAsia="ar-SA"/>
              </w:rPr>
              <w:t xml:space="preserve"> Private Reserve Streife fahren, konzentriert sich das Unternehmen auf die Prävention von illegaler Jagd und damit den Schutz der ansässigen Nashornpopulationen. Mit fortschrittlichem Equipment und regelmäßigen Weiterbildungen helfen die Anti-Wilderei-Ranger Populationsdaten zu sammeln, invasive</w:t>
            </w:r>
            <w:r w:rsidR="006F1849">
              <w:rPr>
                <w:rFonts w:ascii="Century Gothic" w:hAnsi="Century Gothic"/>
                <w:lang w:val="de-AT" w:eastAsia="ar-SA"/>
              </w:rPr>
              <w:t xml:space="preserve"> Pflanzen</w:t>
            </w:r>
            <w:r w:rsidRPr="00404EEA">
              <w:rPr>
                <w:rFonts w:ascii="Century Gothic" w:hAnsi="Century Gothic"/>
                <w:lang w:val="de-AT" w:eastAsia="ar-SA"/>
              </w:rPr>
              <w:t xml:space="preserve"> zu bekämpfen und gefährdete Bäume zu schützen.</w:t>
            </w:r>
          </w:p>
          <w:p w14:paraId="7510B210" w14:textId="35BEE89B" w:rsidR="00755253" w:rsidRPr="00404EEA" w:rsidRDefault="00755253" w:rsidP="00790EAD">
            <w:pPr>
              <w:spacing w:after="240" w:line="360" w:lineRule="auto"/>
              <w:jc w:val="both"/>
              <w:rPr>
                <w:rFonts w:ascii="Century Gothic" w:hAnsi="Century Gothic"/>
                <w:lang w:val="de-AT" w:eastAsia="ar-SA"/>
              </w:rPr>
            </w:pPr>
            <w:r w:rsidRPr="00404EEA">
              <w:rPr>
                <w:rFonts w:ascii="Century Gothic" w:hAnsi="Century Gothic"/>
                <w:lang w:val="de-AT" w:eastAsia="ar-SA"/>
              </w:rPr>
              <w:t xml:space="preserve">Mit den </w:t>
            </w:r>
            <w:r w:rsidRPr="001E6A5C">
              <w:rPr>
                <w:rFonts w:ascii="Century Gothic" w:hAnsi="Century Gothic"/>
                <w:b/>
                <w:bCs/>
                <w:lang w:val="de-AT" w:eastAsia="ar-SA"/>
              </w:rPr>
              <w:t>„Ele</w:t>
            </w:r>
            <w:r w:rsidR="001E6A5C" w:rsidRPr="001E6A5C">
              <w:rPr>
                <w:rFonts w:ascii="Century Gothic" w:hAnsi="Century Gothic"/>
                <w:b/>
                <w:bCs/>
                <w:lang w:val="de-AT" w:eastAsia="ar-SA"/>
              </w:rPr>
              <w:t>ph</w:t>
            </w:r>
            <w:r w:rsidRPr="001E6A5C">
              <w:rPr>
                <w:rFonts w:ascii="Century Gothic" w:hAnsi="Century Gothic"/>
                <w:b/>
                <w:bCs/>
                <w:lang w:val="de-AT" w:eastAsia="ar-SA"/>
              </w:rPr>
              <w:t>ant Express“-Bussen</w:t>
            </w:r>
            <w:r w:rsidRPr="00404EEA">
              <w:rPr>
                <w:rFonts w:ascii="Century Gothic" w:hAnsi="Century Gothic"/>
                <w:lang w:val="de-AT" w:eastAsia="ar-SA"/>
              </w:rPr>
              <w:t xml:space="preserve"> unterstützt Natural Selection die umliegenden </w:t>
            </w:r>
            <w:r w:rsidRPr="00404EEA">
              <w:rPr>
                <w:rFonts w:ascii="Century Gothic" w:hAnsi="Century Gothic"/>
                <w:lang w:val="de-AT" w:eastAsia="ar-SA"/>
              </w:rPr>
              <w:lastRenderedPageBreak/>
              <w:t xml:space="preserve">Kommunen im </w:t>
            </w:r>
            <w:r w:rsidRPr="001E6A5C">
              <w:rPr>
                <w:rFonts w:ascii="Century Gothic" w:hAnsi="Century Gothic"/>
                <w:b/>
                <w:bCs/>
                <w:lang w:val="de-AT" w:eastAsia="ar-SA"/>
              </w:rPr>
              <w:t>Okavango Delta</w:t>
            </w:r>
            <w:r w:rsidRPr="00404EEA">
              <w:rPr>
                <w:rFonts w:ascii="Century Gothic" w:hAnsi="Century Gothic"/>
                <w:lang w:val="de-AT" w:eastAsia="ar-SA"/>
              </w:rPr>
              <w:t xml:space="preserve">. Durch den </w:t>
            </w:r>
            <w:r w:rsidR="00285749">
              <w:rPr>
                <w:rFonts w:ascii="Century Gothic" w:hAnsi="Century Gothic"/>
                <w:lang w:val="de-AT" w:eastAsia="ar-SA"/>
              </w:rPr>
              <w:t xml:space="preserve">zwar erfreulichen </w:t>
            </w:r>
            <w:r w:rsidRPr="00404EEA">
              <w:rPr>
                <w:rFonts w:ascii="Century Gothic" w:hAnsi="Century Gothic"/>
                <w:lang w:val="de-AT" w:eastAsia="ar-SA"/>
              </w:rPr>
              <w:t xml:space="preserve">Anstieg der Elefantenpopulation in einigen Gebieten kommt es immer wieder zu lebensgefährlichen Konfrontationen zwischen Säugetier und Mensch. Um der Gefahr vor allem für Schulkinder entgegenzuwirken, finanziert Natural Selection in Kooperation mit der Partnerorganisation </w:t>
            </w:r>
            <w:proofErr w:type="spellStart"/>
            <w:r w:rsidRPr="00404EEA">
              <w:rPr>
                <w:rFonts w:ascii="Century Gothic" w:hAnsi="Century Gothic"/>
                <w:lang w:val="de-AT" w:eastAsia="ar-SA"/>
              </w:rPr>
              <w:t>EcoExist</w:t>
            </w:r>
            <w:proofErr w:type="spellEnd"/>
            <w:r w:rsidRPr="00404EEA">
              <w:rPr>
                <w:rFonts w:ascii="Century Gothic" w:hAnsi="Century Gothic"/>
                <w:lang w:val="de-AT" w:eastAsia="ar-SA"/>
              </w:rPr>
              <w:t xml:space="preserve"> seit zwei Jahren den Transport von Schülern zu ihren Bildungseinrichtungen in extra dafür vorgesehenen Bussen. Und das mit Erfolg</w:t>
            </w:r>
            <w:r w:rsidRPr="006F1849">
              <w:rPr>
                <w:rFonts w:ascii="Century Gothic" w:hAnsi="Century Gothic"/>
                <w:lang w:val="de-AT" w:eastAsia="ar-SA"/>
              </w:rPr>
              <w:t>: Seit dem Einsatz der „Ele</w:t>
            </w:r>
            <w:r w:rsidR="001E6A5C">
              <w:rPr>
                <w:rFonts w:ascii="Century Gothic" w:hAnsi="Century Gothic"/>
                <w:lang w:val="de-AT" w:eastAsia="ar-SA"/>
              </w:rPr>
              <w:t>ph</w:t>
            </w:r>
            <w:r w:rsidRPr="006F1849">
              <w:rPr>
                <w:rFonts w:ascii="Century Gothic" w:hAnsi="Century Gothic"/>
                <w:lang w:val="de-AT" w:eastAsia="ar-SA"/>
              </w:rPr>
              <w:t>ant Express“-Busse sind die regelmäßigen Schulbesuche</w:t>
            </w:r>
            <w:r w:rsidR="006F1849" w:rsidRPr="006F1849">
              <w:rPr>
                <w:rFonts w:ascii="Century Gothic" w:hAnsi="Century Gothic"/>
                <w:lang w:val="de-AT" w:eastAsia="ar-SA"/>
              </w:rPr>
              <w:t xml:space="preserve"> beachtlich angestiegen und dadurch auch die </w:t>
            </w:r>
            <w:r w:rsidRPr="006F1849">
              <w:rPr>
                <w:rFonts w:ascii="Century Gothic" w:hAnsi="Century Gothic"/>
                <w:lang w:val="de-AT" w:eastAsia="ar-SA"/>
              </w:rPr>
              <w:t xml:space="preserve">schulischen Leistungen </w:t>
            </w:r>
            <w:r w:rsidR="006F1849" w:rsidRPr="006F1849">
              <w:rPr>
                <w:rFonts w:ascii="Century Gothic" w:hAnsi="Century Gothic"/>
                <w:lang w:val="de-AT" w:eastAsia="ar-SA"/>
              </w:rPr>
              <w:t>und Zukunftschancen der Jugend</w:t>
            </w:r>
            <w:r w:rsidRPr="006F1849">
              <w:rPr>
                <w:rFonts w:ascii="Century Gothic" w:hAnsi="Century Gothic"/>
                <w:lang w:val="de-AT" w:eastAsia="ar-SA"/>
              </w:rPr>
              <w:t>.</w:t>
            </w:r>
            <w:r w:rsidRPr="00404EEA">
              <w:rPr>
                <w:rFonts w:ascii="Century Gothic" w:hAnsi="Century Gothic"/>
                <w:lang w:val="de-AT" w:eastAsia="ar-SA"/>
              </w:rPr>
              <w:t xml:space="preserve"> </w:t>
            </w:r>
          </w:p>
          <w:p w14:paraId="1C8C0E4B" w14:textId="6AC6AB28" w:rsidR="00755253" w:rsidRDefault="00674FFB" w:rsidP="00790EAD">
            <w:pPr>
              <w:spacing w:after="240" w:line="360" w:lineRule="auto"/>
              <w:jc w:val="both"/>
              <w:rPr>
                <w:rFonts w:ascii="Century Gothic" w:hAnsi="Century Gothic"/>
                <w:lang w:val="de-AT" w:eastAsia="ar-SA"/>
              </w:rPr>
            </w:pPr>
            <w:r>
              <w:rPr>
                <w:rFonts w:ascii="Century Gothic" w:hAnsi="Century Gothic"/>
                <w:lang w:val="de-AT" w:eastAsia="ar-SA"/>
              </w:rPr>
              <w:t>D</w:t>
            </w:r>
            <w:r w:rsidR="00755253" w:rsidRPr="00404EEA">
              <w:rPr>
                <w:rFonts w:ascii="Century Gothic" w:hAnsi="Century Gothic"/>
                <w:lang w:val="de-AT" w:eastAsia="ar-SA"/>
              </w:rPr>
              <w:t xml:space="preserve">as nachhaltige Zusammenleben von Mensch und Tier spielt im Alltag der Reservate eine wichtige Rolle und </w:t>
            </w:r>
            <w:r w:rsidR="00CD223B">
              <w:rPr>
                <w:rFonts w:ascii="Century Gothic" w:hAnsi="Century Gothic"/>
                <w:lang w:val="de-AT" w:eastAsia="ar-SA"/>
              </w:rPr>
              <w:t xml:space="preserve">ist Dreh- und Angelpunkt des </w:t>
            </w:r>
            <w:r w:rsidR="00755253" w:rsidRPr="001E6A5C">
              <w:rPr>
                <w:rFonts w:ascii="Century Gothic" w:hAnsi="Century Gothic"/>
                <w:b/>
                <w:bCs/>
                <w:lang w:val="de-AT" w:eastAsia="ar-SA"/>
              </w:rPr>
              <w:t>Human-Lion-Conflict-Mitigation-Projekt</w:t>
            </w:r>
            <w:r w:rsidR="00755253" w:rsidRPr="00404EEA">
              <w:rPr>
                <w:rFonts w:ascii="Century Gothic" w:hAnsi="Century Gothic"/>
                <w:lang w:val="de-AT" w:eastAsia="ar-SA"/>
              </w:rPr>
              <w:t xml:space="preserve"> der Safaricamps in </w:t>
            </w:r>
            <w:r w:rsidR="00755253" w:rsidRPr="001E6A5C">
              <w:rPr>
                <w:rFonts w:ascii="Century Gothic" w:hAnsi="Century Gothic"/>
                <w:b/>
                <w:bCs/>
                <w:lang w:val="de-AT" w:eastAsia="ar-SA"/>
              </w:rPr>
              <w:t>Botswana und Namibia</w:t>
            </w:r>
            <w:r w:rsidR="00755253" w:rsidRPr="00404EEA">
              <w:rPr>
                <w:rFonts w:ascii="Century Gothic" w:hAnsi="Century Gothic"/>
                <w:lang w:val="de-AT" w:eastAsia="ar-SA"/>
              </w:rPr>
              <w:t xml:space="preserve">. </w:t>
            </w:r>
            <w:r w:rsidR="001E6A5C" w:rsidRPr="00404EEA">
              <w:rPr>
                <w:rFonts w:ascii="Century Gothic" w:hAnsi="Century Gothic"/>
                <w:lang w:val="de-AT" w:eastAsia="ar-SA"/>
              </w:rPr>
              <w:t xml:space="preserve">Natural Selection </w:t>
            </w:r>
            <w:r w:rsidR="001E6A5C">
              <w:rPr>
                <w:rFonts w:ascii="Century Gothic" w:hAnsi="Century Gothic"/>
                <w:lang w:val="de-AT" w:eastAsia="ar-SA"/>
              </w:rPr>
              <w:t xml:space="preserve">unterstützt hier </w:t>
            </w:r>
            <w:r w:rsidR="00755253" w:rsidRPr="00404EEA">
              <w:rPr>
                <w:rFonts w:ascii="Century Gothic" w:hAnsi="Century Gothic"/>
                <w:lang w:val="de-AT" w:eastAsia="ar-SA"/>
              </w:rPr>
              <w:t xml:space="preserve">CLAWS (Communities Living </w:t>
            </w:r>
            <w:proofErr w:type="spellStart"/>
            <w:r w:rsidR="00755253" w:rsidRPr="00404EEA">
              <w:rPr>
                <w:rFonts w:ascii="Century Gothic" w:hAnsi="Century Gothic"/>
                <w:lang w:val="de-AT" w:eastAsia="ar-SA"/>
              </w:rPr>
              <w:t>Among</w:t>
            </w:r>
            <w:proofErr w:type="spellEnd"/>
            <w:r w:rsidR="00755253" w:rsidRPr="00404EEA">
              <w:rPr>
                <w:rFonts w:ascii="Century Gothic" w:hAnsi="Century Gothic"/>
                <w:lang w:val="de-AT" w:eastAsia="ar-SA"/>
              </w:rPr>
              <w:t xml:space="preserve"> Wildlife </w:t>
            </w:r>
            <w:proofErr w:type="spellStart"/>
            <w:r w:rsidR="00755253" w:rsidRPr="00404EEA">
              <w:rPr>
                <w:rFonts w:ascii="Century Gothic" w:hAnsi="Century Gothic"/>
                <w:lang w:val="de-AT" w:eastAsia="ar-SA"/>
              </w:rPr>
              <w:t>Sustainability</w:t>
            </w:r>
            <w:proofErr w:type="spellEnd"/>
            <w:r w:rsidR="00755253" w:rsidRPr="00404EEA">
              <w:rPr>
                <w:rFonts w:ascii="Century Gothic" w:hAnsi="Century Gothic"/>
                <w:lang w:val="de-AT" w:eastAsia="ar-SA"/>
              </w:rPr>
              <w:t xml:space="preserve">) </w:t>
            </w:r>
            <w:r w:rsidR="00CD223B">
              <w:rPr>
                <w:rFonts w:ascii="Century Gothic" w:hAnsi="Century Gothic"/>
                <w:lang w:val="de-AT" w:eastAsia="ar-SA"/>
              </w:rPr>
              <w:t xml:space="preserve">bei seinem </w:t>
            </w:r>
            <w:r w:rsidR="00755253" w:rsidRPr="00404EEA">
              <w:rPr>
                <w:rFonts w:ascii="Century Gothic" w:hAnsi="Century Gothic"/>
                <w:lang w:val="de-AT" w:eastAsia="ar-SA"/>
              </w:rPr>
              <w:t>kommunale</w:t>
            </w:r>
            <w:r w:rsidR="00CD223B">
              <w:rPr>
                <w:rFonts w:ascii="Century Gothic" w:hAnsi="Century Gothic"/>
                <w:lang w:val="de-AT" w:eastAsia="ar-SA"/>
              </w:rPr>
              <w:t xml:space="preserve">n </w:t>
            </w:r>
            <w:r w:rsidR="00755253" w:rsidRPr="00404EEA">
              <w:rPr>
                <w:rFonts w:ascii="Century Gothic" w:hAnsi="Century Gothic"/>
                <w:lang w:val="de-AT" w:eastAsia="ar-SA"/>
              </w:rPr>
              <w:t>Herdenschutzprogramm</w:t>
            </w:r>
            <w:r w:rsidR="001E6A5C">
              <w:rPr>
                <w:rFonts w:ascii="Century Gothic" w:hAnsi="Century Gothic"/>
                <w:lang w:val="de-AT" w:eastAsia="ar-SA"/>
              </w:rPr>
              <w:t>. D</w:t>
            </w:r>
            <w:r w:rsidR="006F1849" w:rsidRPr="00404EEA">
              <w:rPr>
                <w:rFonts w:ascii="Century Gothic" w:hAnsi="Century Gothic"/>
                <w:lang w:val="de-AT" w:eastAsia="ar-SA"/>
              </w:rPr>
              <w:t>urch den Einsatz von Tracking- und Frühwarnsystemen</w:t>
            </w:r>
            <w:r w:rsidR="006F1849">
              <w:rPr>
                <w:rFonts w:ascii="Century Gothic" w:hAnsi="Century Gothic"/>
                <w:lang w:val="de-AT" w:eastAsia="ar-SA"/>
              </w:rPr>
              <w:t xml:space="preserve"> </w:t>
            </w:r>
            <w:r w:rsidR="001E6A5C">
              <w:rPr>
                <w:rFonts w:ascii="Century Gothic" w:hAnsi="Century Gothic"/>
                <w:lang w:val="de-AT" w:eastAsia="ar-SA"/>
              </w:rPr>
              <w:t xml:space="preserve">wird die </w:t>
            </w:r>
            <w:r w:rsidR="001E6A5C" w:rsidRPr="001E6A5C">
              <w:rPr>
                <w:rFonts w:ascii="Century Gothic" w:hAnsi="Century Gothic"/>
                <w:lang w:val="de-AT" w:eastAsia="ar-SA"/>
              </w:rPr>
              <w:t>Interaktion zwischen Löwe und Vieh</w:t>
            </w:r>
            <w:r w:rsidR="001E6A5C">
              <w:rPr>
                <w:rFonts w:ascii="Century Gothic" w:hAnsi="Century Gothic"/>
                <w:lang w:val="de-AT" w:eastAsia="ar-SA"/>
              </w:rPr>
              <w:t xml:space="preserve"> reduziert, was wiederum dem </w:t>
            </w:r>
            <w:r w:rsidR="00755253" w:rsidRPr="00404EEA">
              <w:rPr>
                <w:rFonts w:ascii="Century Gothic" w:hAnsi="Century Gothic"/>
                <w:lang w:val="de-AT" w:eastAsia="ar-SA"/>
              </w:rPr>
              <w:t xml:space="preserve">Schutz </w:t>
            </w:r>
            <w:r w:rsidR="001E6A5C">
              <w:rPr>
                <w:rFonts w:ascii="Century Gothic" w:hAnsi="Century Gothic"/>
                <w:lang w:val="de-AT" w:eastAsia="ar-SA"/>
              </w:rPr>
              <w:t xml:space="preserve">der </w:t>
            </w:r>
            <w:r w:rsidR="006F1849">
              <w:rPr>
                <w:rFonts w:ascii="Century Gothic" w:hAnsi="Century Gothic"/>
                <w:lang w:val="de-AT" w:eastAsia="ar-SA"/>
              </w:rPr>
              <w:t>Löwen</w:t>
            </w:r>
            <w:r w:rsidR="001E6A5C">
              <w:rPr>
                <w:rFonts w:ascii="Century Gothic" w:hAnsi="Century Gothic"/>
                <w:lang w:val="de-AT" w:eastAsia="ar-SA"/>
              </w:rPr>
              <w:t xml:space="preserve"> dient, die so nicht von </w:t>
            </w:r>
            <w:r w:rsidR="006F1849">
              <w:rPr>
                <w:rFonts w:ascii="Century Gothic" w:hAnsi="Century Gothic"/>
                <w:lang w:val="de-AT" w:eastAsia="ar-SA"/>
              </w:rPr>
              <w:t>Viehbauern</w:t>
            </w:r>
            <w:r w:rsidR="001E6A5C">
              <w:rPr>
                <w:rFonts w:ascii="Century Gothic" w:hAnsi="Century Gothic"/>
                <w:lang w:val="de-AT" w:eastAsia="ar-SA"/>
              </w:rPr>
              <w:t xml:space="preserve"> erlegt werden</w:t>
            </w:r>
            <w:r w:rsidR="006F1849">
              <w:rPr>
                <w:rFonts w:ascii="Century Gothic" w:hAnsi="Century Gothic"/>
                <w:lang w:val="de-AT" w:eastAsia="ar-SA"/>
              </w:rPr>
              <w:t xml:space="preserve">. </w:t>
            </w:r>
            <w:r w:rsidR="001E6A5C">
              <w:rPr>
                <w:rFonts w:ascii="Century Gothic" w:hAnsi="Century Gothic"/>
                <w:lang w:val="de-AT" w:eastAsia="ar-SA"/>
              </w:rPr>
              <w:t xml:space="preserve">Durch die Unterstützung bei der </w:t>
            </w:r>
            <w:r w:rsidR="001E6A5C" w:rsidRPr="001E6A5C">
              <w:rPr>
                <w:rFonts w:ascii="Century Gothic" w:hAnsi="Century Gothic"/>
                <w:lang w:val="de-AT" w:eastAsia="ar-SA"/>
              </w:rPr>
              <w:t xml:space="preserve">Rückkehr zu traditionellen </w:t>
            </w:r>
            <w:proofErr w:type="spellStart"/>
            <w:r w:rsidR="001E6A5C" w:rsidRPr="001E6A5C">
              <w:rPr>
                <w:rFonts w:ascii="Century Gothic" w:hAnsi="Century Gothic"/>
                <w:lang w:val="de-AT" w:eastAsia="ar-SA"/>
              </w:rPr>
              <w:t>Hütepraktiken</w:t>
            </w:r>
            <w:proofErr w:type="spellEnd"/>
            <w:r w:rsidR="001E6A5C">
              <w:rPr>
                <w:rFonts w:ascii="Century Gothic" w:hAnsi="Century Gothic"/>
                <w:lang w:val="de-AT" w:eastAsia="ar-SA"/>
              </w:rPr>
              <w:t xml:space="preserve"> werden </w:t>
            </w:r>
            <w:r w:rsidR="00755253" w:rsidRPr="00404EEA">
              <w:rPr>
                <w:rFonts w:ascii="Century Gothic" w:hAnsi="Century Gothic"/>
                <w:lang w:val="de-AT" w:eastAsia="ar-SA"/>
              </w:rPr>
              <w:t>Arbeitsplätze</w:t>
            </w:r>
            <w:r w:rsidR="001E6A5C">
              <w:rPr>
                <w:rFonts w:ascii="Century Gothic" w:hAnsi="Century Gothic"/>
                <w:lang w:val="de-AT" w:eastAsia="ar-SA"/>
              </w:rPr>
              <w:t xml:space="preserve"> geschaffen und </w:t>
            </w:r>
            <w:r w:rsidR="00755253" w:rsidRPr="00404EEA">
              <w:rPr>
                <w:rFonts w:ascii="Century Gothic" w:hAnsi="Century Gothic"/>
                <w:lang w:val="de-AT" w:eastAsia="ar-SA"/>
              </w:rPr>
              <w:t>d</w:t>
            </w:r>
            <w:r w:rsidR="001E6A5C">
              <w:rPr>
                <w:rFonts w:ascii="Century Gothic" w:hAnsi="Century Gothic"/>
                <w:lang w:val="de-AT" w:eastAsia="ar-SA"/>
              </w:rPr>
              <w:t xml:space="preserve">as </w:t>
            </w:r>
            <w:r w:rsidR="00755253" w:rsidRPr="00404EEA">
              <w:rPr>
                <w:rFonts w:ascii="Century Gothic" w:hAnsi="Century Gothic"/>
                <w:lang w:val="de-AT" w:eastAsia="ar-SA"/>
              </w:rPr>
              <w:t>Rotatio</w:t>
            </w:r>
            <w:r w:rsidR="001E6A5C">
              <w:rPr>
                <w:rFonts w:ascii="Century Gothic" w:hAnsi="Century Gothic"/>
                <w:lang w:val="de-AT" w:eastAsia="ar-SA"/>
              </w:rPr>
              <w:t xml:space="preserve">nsprinzip für </w:t>
            </w:r>
            <w:r w:rsidR="00755253" w:rsidRPr="00404EEA">
              <w:rPr>
                <w:rFonts w:ascii="Century Gothic" w:hAnsi="Century Gothic"/>
                <w:lang w:val="de-AT" w:eastAsia="ar-SA"/>
              </w:rPr>
              <w:t xml:space="preserve">Weideflächen </w:t>
            </w:r>
            <w:r w:rsidR="001E6A5C">
              <w:rPr>
                <w:rFonts w:ascii="Century Gothic" w:hAnsi="Century Gothic"/>
                <w:lang w:val="de-AT" w:eastAsia="ar-SA"/>
              </w:rPr>
              <w:t xml:space="preserve">hilft gegen </w:t>
            </w:r>
            <w:r w:rsidR="00755253" w:rsidRPr="00404EEA">
              <w:rPr>
                <w:rFonts w:ascii="Century Gothic" w:hAnsi="Century Gothic"/>
                <w:lang w:val="de-AT" w:eastAsia="ar-SA"/>
              </w:rPr>
              <w:t>überweidete Landschaften</w:t>
            </w:r>
            <w:r w:rsidR="001E6A5C">
              <w:rPr>
                <w:rFonts w:ascii="Century Gothic" w:hAnsi="Century Gothic"/>
                <w:lang w:val="de-AT" w:eastAsia="ar-SA"/>
              </w:rPr>
              <w:t>.</w:t>
            </w:r>
          </w:p>
          <w:p w14:paraId="0C51B5DD" w14:textId="64D7483A" w:rsidR="00755253" w:rsidRDefault="00007B7F" w:rsidP="00047312">
            <w:pPr>
              <w:spacing w:after="240" w:line="360" w:lineRule="auto"/>
              <w:jc w:val="both"/>
              <w:rPr>
                <w:rFonts w:ascii="Century Gothic" w:hAnsi="Century Gothic"/>
                <w:lang w:val="de-AT" w:eastAsia="ar-SA"/>
              </w:rPr>
            </w:pPr>
            <w:r>
              <w:rPr>
                <w:rFonts w:ascii="Century Gothic" w:hAnsi="Century Gothic"/>
                <w:lang w:val="de-AT" w:eastAsia="ar-SA"/>
              </w:rPr>
              <w:t>I</w:t>
            </w:r>
            <w:r w:rsidR="00755253" w:rsidRPr="00404EEA">
              <w:rPr>
                <w:rFonts w:ascii="Century Gothic" w:hAnsi="Century Gothic"/>
                <w:lang w:val="de-AT" w:eastAsia="ar-SA"/>
              </w:rPr>
              <w:t xml:space="preserve">m </w:t>
            </w:r>
            <w:r w:rsidR="00755253" w:rsidRPr="001E6A5C">
              <w:rPr>
                <w:rFonts w:ascii="Century Gothic" w:hAnsi="Century Gothic"/>
                <w:b/>
                <w:bCs/>
                <w:lang w:val="de-AT" w:eastAsia="ar-SA"/>
              </w:rPr>
              <w:t>Etosha Heights Private Reserve</w:t>
            </w:r>
            <w:r w:rsidR="00755253" w:rsidRPr="00404EEA">
              <w:rPr>
                <w:rFonts w:ascii="Century Gothic" w:hAnsi="Century Gothic"/>
                <w:lang w:val="de-AT" w:eastAsia="ar-SA"/>
              </w:rPr>
              <w:t xml:space="preserve"> in Namibia präsentiert sich die volle Bandbreite des nachhaltigen Tourismus der Natural Selection Reservate. </w:t>
            </w:r>
            <w:r w:rsidR="00047312" w:rsidRPr="00047312">
              <w:rPr>
                <w:rFonts w:ascii="Century Gothic" w:hAnsi="Century Gothic"/>
                <w:lang w:val="de-AT" w:eastAsia="ar-SA"/>
              </w:rPr>
              <w:t>Ursprünglich war das Gebiet in den 1960er Jahren Teil des Etosha Nationalparks, bevor es ab den 1970er Jahren zunächst in eine kommerzielle Rinderfarm</w:t>
            </w:r>
            <w:r w:rsidR="008D798C">
              <w:rPr>
                <w:rFonts w:ascii="Century Gothic" w:hAnsi="Century Gothic"/>
                <w:lang w:val="de-AT" w:eastAsia="ar-SA"/>
              </w:rPr>
              <w:t xml:space="preserve">, dann </w:t>
            </w:r>
            <w:r w:rsidR="00047312" w:rsidRPr="00047312">
              <w:rPr>
                <w:rFonts w:ascii="Century Gothic" w:hAnsi="Century Gothic"/>
                <w:lang w:val="de-AT" w:eastAsia="ar-SA"/>
              </w:rPr>
              <w:t>in ein Schutzgebiet für Spitzmaulnashörner umgewandelt wurde</w:t>
            </w:r>
            <w:r w:rsidR="008D798C">
              <w:rPr>
                <w:rFonts w:ascii="Century Gothic" w:hAnsi="Century Gothic"/>
                <w:lang w:val="de-AT" w:eastAsia="ar-SA"/>
              </w:rPr>
              <w:t xml:space="preserve"> und anschließend ein Jagdrevier wurde</w:t>
            </w:r>
            <w:r w:rsidR="00047312" w:rsidRPr="00047312">
              <w:rPr>
                <w:rFonts w:ascii="Century Gothic" w:hAnsi="Century Gothic"/>
                <w:lang w:val="de-AT" w:eastAsia="ar-SA"/>
              </w:rPr>
              <w:t xml:space="preserve">. Seit 2017 ist das Etosha Heights Private Reserve ein ökotouristisches Safariziel, das seinen Ursprüngen treu geblieben ist: </w:t>
            </w:r>
            <w:r w:rsidR="00755253" w:rsidRPr="00404EEA">
              <w:rPr>
                <w:rFonts w:ascii="Century Gothic" w:hAnsi="Century Gothic"/>
                <w:lang w:val="de-AT" w:eastAsia="ar-SA"/>
              </w:rPr>
              <w:t>Auf 65.000 Hektar Land bildet das Reservat eine wichtige Schutzzone für bedrohte Tierarten wie Nashörner und Löwen</w:t>
            </w:r>
            <w:r>
              <w:rPr>
                <w:rFonts w:ascii="Century Gothic" w:hAnsi="Century Gothic"/>
                <w:lang w:val="de-AT" w:eastAsia="ar-SA"/>
              </w:rPr>
              <w:t xml:space="preserve"> und einen Puffer zu den Bauern und Hirten im Süden des Parks</w:t>
            </w:r>
            <w:r w:rsidR="00755253" w:rsidRPr="00404EEA">
              <w:rPr>
                <w:rFonts w:ascii="Century Gothic" w:hAnsi="Century Gothic"/>
                <w:lang w:val="de-AT" w:eastAsia="ar-SA"/>
              </w:rPr>
              <w:t xml:space="preserve">. </w:t>
            </w:r>
            <w:r w:rsidR="00047312" w:rsidRPr="00047312">
              <w:rPr>
                <w:rFonts w:ascii="Century Gothic" w:hAnsi="Century Gothic"/>
                <w:lang w:val="de-AT" w:eastAsia="ar-SA"/>
              </w:rPr>
              <w:t>Neben Anti-Wilderer-Einheiten, die das weitläufige Gebiet rund um die Uhr patrouillieren, unterstützt das Reservat auch Forschungsprojekte zur Erfassung der Geparden- und Löwenpopulationen</w:t>
            </w:r>
            <w:r w:rsidR="004F27D2">
              <w:rPr>
                <w:rFonts w:ascii="Century Gothic" w:hAnsi="Century Gothic"/>
                <w:lang w:val="de-AT" w:eastAsia="ar-SA"/>
              </w:rPr>
              <w:t xml:space="preserve"> und ein Geierfütterungsprogramm</w:t>
            </w:r>
            <w:r w:rsidR="00047312" w:rsidRPr="00047312">
              <w:rPr>
                <w:rFonts w:ascii="Century Gothic" w:hAnsi="Century Gothic"/>
                <w:lang w:val="de-AT" w:eastAsia="ar-SA"/>
              </w:rPr>
              <w:t>. Gerade durch das intensive Engagement für den Schutz und Erhalt der Natur, aber auch durch die</w:t>
            </w:r>
            <w:r w:rsidR="00047312">
              <w:rPr>
                <w:rFonts w:ascii="Century Gothic" w:hAnsi="Century Gothic"/>
                <w:lang w:val="de-AT" w:eastAsia="ar-SA"/>
              </w:rPr>
              <w:t xml:space="preserve"> </w:t>
            </w:r>
            <w:r w:rsidR="00047312" w:rsidRPr="00047312">
              <w:rPr>
                <w:rFonts w:ascii="Century Gothic" w:hAnsi="Century Gothic"/>
                <w:lang w:val="de-AT" w:eastAsia="ar-SA"/>
              </w:rPr>
              <w:t>Anbindung an den Nationalpark,</w:t>
            </w:r>
            <w:r w:rsidR="004F27D2">
              <w:rPr>
                <w:rFonts w:ascii="Century Gothic" w:hAnsi="Century Gothic"/>
                <w:lang w:val="de-AT" w:eastAsia="ar-SA"/>
              </w:rPr>
              <w:t xml:space="preserve"> mit dem es eine </w:t>
            </w:r>
            <w:proofErr w:type="spellStart"/>
            <w:r w:rsidR="004F27D2">
              <w:rPr>
                <w:rFonts w:ascii="Century Gothic" w:hAnsi="Century Gothic"/>
                <w:lang w:val="de-AT" w:eastAsia="ar-SA"/>
              </w:rPr>
              <w:t>zaunlose</w:t>
            </w:r>
            <w:proofErr w:type="spellEnd"/>
            <w:r w:rsidR="004F27D2">
              <w:rPr>
                <w:rFonts w:ascii="Century Gothic" w:hAnsi="Century Gothic"/>
                <w:lang w:val="de-AT" w:eastAsia="ar-SA"/>
              </w:rPr>
              <w:t xml:space="preserve"> Grenze von 65 Kilometern teilt,</w:t>
            </w:r>
            <w:r w:rsidR="00047312" w:rsidRPr="00047312">
              <w:rPr>
                <w:rFonts w:ascii="Century Gothic" w:hAnsi="Century Gothic"/>
                <w:lang w:val="de-AT" w:eastAsia="ar-SA"/>
              </w:rPr>
              <w:t xml:space="preserve"> weist das Etosha Heights Private Reserve eine beeindruckende Dichte und Vielfalt an Wildtieren auf. </w:t>
            </w:r>
          </w:p>
          <w:p w14:paraId="3528163A" w14:textId="77777777" w:rsidR="00007B7F" w:rsidRDefault="00007B7F" w:rsidP="00047312">
            <w:pPr>
              <w:spacing w:after="240" w:line="360" w:lineRule="auto"/>
              <w:jc w:val="both"/>
              <w:rPr>
                <w:rFonts w:ascii="Century Gothic" w:hAnsi="Century Gothic"/>
                <w:lang w:val="de-AT" w:eastAsia="ar-SA"/>
              </w:rPr>
            </w:pPr>
          </w:p>
          <w:p w14:paraId="466E8073" w14:textId="3207CCCB" w:rsidR="00007B7F" w:rsidRDefault="00007B7F" w:rsidP="00007B7F">
            <w:pPr>
              <w:spacing w:after="240" w:line="360" w:lineRule="auto"/>
              <w:jc w:val="both"/>
              <w:rPr>
                <w:rFonts w:ascii="Century Gothic" w:hAnsi="Century Gothic"/>
                <w:lang w:val="de-AT" w:eastAsia="ar-SA"/>
              </w:rPr>
            </w:pPr>
            <w:r w:rsidRPr="00007B7F">
              <w:rPr>
                <w:rFonts w:ascii="Century Gothic" w:hAnsi="Century Gothic"/>
                <w:lang w:val="de-AT" w:eastAsia="ar-SA"/>
              </w:rPr>
              <w:t>Die Nashörner sind eine der Hauptattraktionen der Etosha-Pfanne. Spitz- und Breitmaulnashörner sind hier zu Hause.</w:t>
            </w:r>
            <w:r>
              <w:rPr>
                <w:rFonts w:ascii="Century Gothic" w:hAnsi="Century Gothic"/>
                <w:lang w:val="de-AT" w:eastAsia="ar-SA"/>
              </w:rPr>
              <w:t xml:space="preserve"> </w:t>
            </w:r>
            <w:r w:rsidRPr="00007B7F">
              <w:rPr>
                <w:rFonts w:ascii="Century Gothic" w:hAnsi="Century Gothic"/>
                <w:lang w:val="de-AT" w:eastAsia="ar-SA"/>
              </w:rPr>
              <w:t>Spitzmaulnashörner ernähren sich von niedrigen Bäumen und Büschen an den felsigen Ausläufern und am Rande der Ebenen</w:t>
            </w:r>
            <w:r>
              <w:rPr>
                <w:rFonts w:ascii="Century Gothic" w:hAnsi="Century Gothic"/>
                <w:lang w:val="de-AT" w:eastAsia="ar-SA"/>
              </w:rPr>
              <w:t xml:space="preserve">, </w:t>
            </w:r>
            <w:r w:rsidRPr="00007B7F">
              <w:rPr>
                <w:rFonts w:ascii="Century Gothic" w:hAnsi="Century Gothic"/>
                <w:lang w:val="de-AT" w:eastAsia="ar-SA"/>
              </w:rPr>
              <w:t xml:space="preserve">während ihre Artgenossen </w:t>
            </w:r>
            <w:r>
              <w:rPr>
                <w:rFonts w:ascii="Century Gothic" w:hAnsi="Century Gothic"/>
                <w:lang w:val="de-AT" w:eastAsia="ar-SA"/>
              </w:rPr>
              <w:t xml:space="preserve">in den </w:t>
            </w:r>
            <w:r w:rsidRPr="00007B7F">
              <w:rPr>
                <w:rFonts w:ascii="Century Gothic" w:hAnsi="Century Gothic"/>
                <w:lang w:val="de-AT" w:eastAsia="ar-SA"/>
              </w:rPr>
              <w:t>hohen Gräsern grasen, die die weiten Ebenen bedecken.</w:t>
            </w:r>
            <w:r>
              <w:rPr>
                <w:rFonts w:ascii="Century Gothic" w:hAnsi="Century Gothic"/>
                <w:lang w:val="de-AT" w:eastAsia="ar-SA"/>
              </w:rPr>
              <w:t xml:space="preserve"> </w:t>
            </w:r>
            <w:r w:rsidRPr="00007B7F">
              <w:rPr>
                <w:rFonts w:ascii="Century Gothic" w:hAnsi="Century Gothic"/>
                <w:lang w:val="de-AT" w:eastAsia="ar-SA"/>
              </w:rPr>
              <w:t>Außergewöhnliche Beobachtungsmöglichkeiten bietet hier ein zweistöckiges Versteck</w:t>
            </w:r>
            <w:r>
              <w:rPr>
                <w:rFonts w:ascii="Century Gothic" w:hAnsi="Century Gothic"/>
                <w:lang w:val="de-AT" w:eastAsia="ar-SA"/>
              </w:rPr>
              <w:t xml:space="preserve"> an einem Wasserloch</w:t>
            </w:r>
            <w:r w:rsidRPr="00007B7F">
              <w:rPr>
                <w:rFonts w:ascii="Century Gothic" w:hAnsi="Century Gothic"/>
                <w:lang w:val="de-AT" w:eastAsia="ar-SA"/>
              </w:rPr>
              <w:t>, dessen Boden auf gleicher Höhe mit dem Wasser liegt, so dass man den Tieren beim Trinken direkt in die Augen schauen kann</w:t>
            </w:r>
            <w:r>
              <w:rPr>
                <w:rFonts w:ascii="Century Gothic" w:hAnsi="Century Gothic"/>
                <w:lang w:val="de-AT" w:eastAsia="ar-SA"/>
              </w:rPr>
              <w:t xml:space="preserve">. </w:t>
            </w:r>
            <w:r w:rsidRPr="00047312">
              <w:rPr>
                <w:rFonts w:ascii="Century Gothic" w:hAnsi="Century Gothic"/>
                <w:lang w:val="de-AT" w:eastAsia="ar-SA"/>
              </w:rPr>
              <w:t xml:space="preserve">Für Abenteurer und Naturliebhaber eine sehr gute Gelegenheit, das ursprüngliche Namibia </w:t>
            </w:r>
            <w:r w:rsidR="00674FFB">
              <w:rPr>
                <w:rFonts w:ascii="Century Gothic" w:hAnsi="Century Gothic"/>
                <w:lang w:val="de-AT" w:eastAsia="ar-SA"/>
              </w:rPr>
              <w:t xml:space="preserve">exklusiv und </w:t>
            </w:r>
            <w:r w:rsidRPr="00047312">
              <w:rPr>
                <w:rFonts w:ascii="Century Gothic" w:hAnsi="Century Gothic"/>
                <w:lang w:val="de-AT" w:eastAsia="ar-SA"/>
              </w:rPr>
              <w:t xml:space="preserve">fernab vom </w:t>
            </w:r>
            <w:r w:rsidR="00674FFB">
              <w:rPr>
                <w:rFonts w:ascii="Century Gothic" w:hAnsi="Century Gothic"/>
                <w:lang w:val="de-AT" w:eastAsia="ar-SA"/>
              </w:rPr>
              <w:t xml:space="preserve">hohen Besucheraufkommen </w:t>
            </w:r>
            <w:r w:rsidRPr="00047312">
              <w:rPr>
                <w:rFonts w:ascii="Century Gothic" w:hAnsi="Century Gothic"/>
                <w:lang w:val="de-AT" w:eastAsia="ar-SA"/>
              </w:rPr>
              <w:t>de</w:t>
            </w:r>
            <w:r>
              <w:rPr>
                <w:rFonts w:ascii="Century Gothic" w:hAnsi="Century Gothic"/>
                <w:lang w:val="de-AT" w:eastAsia="ar-SA"/>
              </w:rPr>
              <w:t>s</w:t>
            </w:r>
            <w:r w:rsidRPr="00047312">
              <w:rPr>
                <w:rFonts w:ascii="Century Gothic" w:hAnsi="Century Gothic"/>
                <w:lang w:val="de-AT" w:eastAsia="ar-SA"/>
              </w:rPr>
              <w:t xml:space="preserve"> Nationalparks zu erleben und die beeindruckende Vielfalt an Wildtieren - von der Antilope bis zum Zebra - zu entdecken.</w:t>
            </w:r>
          </w:p>
          <w:p w14:paraId="4FDF5937" w14:textId="77777777" w:rsidR="00007B7F" w:rsidRPr="00047312" w:rsidRDefault="00007B7F" w:rsidP="00007B7F">
            <w:pPr>
              <w:spacing w:after="240" w:line="360" w:lineRule="auto"/>
              <w:jc w:val="both"/>
              <w:rPr>
                <w:rFonts w:ascii="Century Gothic" w:hAnsi="Century Gothic"/>
                <w:lang w:val="de-AT" w:eastAsia="ar-SA"/>
              </w:rPr>
            </w:pPr>
          </w:p>
          <w:p w14:paraId="35BA9516" w14:textId="77777777" w:rsidR="00755253" w:rsidRDefault="00755253" w:rsidP="00790EAD">
            <w:pPr>
              <w:spacing w:before="100" w:beforeAutospacing="1" w:after="100" w:afterAutospacing="1"/>
              <w:rPr>
                <w:rFonts w:ascii="Century Gothic" w:hAnsi="Century Gothic"/>
                <w:b/>
                <w:bCs/>
                <w:sz w:val="18"/>
                <w:szCs w:val="18"/>
                <w:lang w:eastAsia="de-DE"/>
              </w:rPr>
            </w:pPr>
            <w:r>
              <w:rPr>
                <w:rFonts w:ascii="Century Gothic" w:hAnsi="Century Gothic"/>
                <w:b/>
                <w:bCs/>
                <w:sz w:val="18"/>
                <w:szCs w:val="18"/>
                <w:lang w:eastAsia="de-DE"/>
              </w:rPr>
              <w:t>Über Natural Selection</w:t>
            </w:r>
            <w:r>
              <w:rPr>
                <w:rFonts w:ascii="Century Gothic" w:hAnsi="Century Gothic"/>
                <w:b/>
                <w:bCs/>
                <w:sz w:val="18"/>
                <w:szCs w:val="18"/>
                <w:lang w:eastAsia="de-DE"/>
              </w:rPr>
              <w:br/>
            </w:r>
            <w:r>
              <w:rPr>
                <w:rFonts w:ascii="Century Gothic" w:hAnsi="Century Gothic"/>
                <w:sz w:val="18"/>
                <w:szCs w:val="18"/>
                <w:lang w:eastAsia="de-DE"/>
              </w:rPr>
              <w:t>Natural Selection ist eine Kollektion von über 20 eigentümergeführten Safaricamps und -abenteuern in Botswana, Namibia und Südafrika, deren Ziel es ist, Gästen ein außergewöhnliches Naturerlebnis zu bieten und zugleich zum Schutz der afrikanischen Tierwelt beizutragen.</w:t>
            </w:r>
          </w:p>
          <w:p w14:paraId="51F63080" w14:textId="77777777" w:rsidR="00755253" w:rsidRDefault="00755253" w:rsidP="00790EAD">
            <w:pPr>
              <w:rPr>
                <w:rFonts w:ascii="Century Gothic" w:hAnsi="Century Gothic"/>
                <w:sz w:val="18"/>
                <w:szCs w:val="18"/>
                <w:lang w:eastAsia="de-DE"/>
              </w:rPr>
            </w:pPr>
            <w:r>
              <w:rPr>
                <w:rFonts w:ascii="Century Gothic" w:hAnsi="Century Gothic"/>
                <w:sz w:val="18"/>
                <w:szCs w:val="18"/>
                <w:lang w:eastAsia="de-DE"/>
              </w:rPr>
              <w:t>Natural Selection ist stark im afrikanischen Safarigeschäft verwurzelt. Gemäß dem Leitgedanken des Unternehmens kann Safari-Tourismus, wenn er richtig gemacht wird, ein sehr wirksames Instrument zum Erhalt und Schutz der letzten großen unberührten Ecken Afrikas darstellen. Vor diesem Hintergrund arbeitet Natural Selection mit lokalen Gemeinden und Regierungen zusammen, um durch das Schaffen von Gold-Standard-Ökotourismusprojekten im gesamten südlichen Afrika Schutzgebiete und wichtige Lebensräume für Wildtiere zu schützen und zu erweitern. Natural Selection spendet dafür jährlich 1,5 % seines Umsatzes. Nur eines ist Natural Selection ebenso wichtig wie das tiefgreifende Engagement für den Natur- und Artenschutz: Gästen wirklich außergewöhnliche Safari-Erlebnisse zu präsentieren.</w:t>
            </w:r>
          </w:p>
          <w:p w14:paraId="6CAF9196" w14:textId="77777777" w:rsidR="00755253" w:rsidRDefault="00755253" w:rsidP="00790EAD">
            <w:pPr>
              <w:autoSpaceDE w:val="0"/>
              <w:autoSpaceDN w:val="0"/>
              <w:rPr>
                <w:rFonts w:ascii="Century Gothic" w:hAnsi="Century Gothic"/>
                <w:sz w:val="20"/>
                <w:szCs w:val="20"/>
              </w:rPr>
            </w:pPr>
          </w:p>
          <w:p w14:paraId="267127B2" w14:textId="77777777" w:rsidR="00755253" w:rsidRDefault="00755253" w:rsidP="00790EAD">
            <w:pPr>
              <w:autoSpaceDE w:val="0"/>
              <w:autoSpaceDN w:val="0"/>
              <w:rPr>
                <w:rFonts w:ascii="Century Gothic" w:hAnsi="Century Gothic"/>
                <w:sz w:val="20"/>
                <w:szCs w:val="20"/>
              </w:rPr>
            </w:pPr>
          </w:p>
          <w:p w14:paraId="5E0CA969" w14:textId="73875C38" w:rsidR="00755253" w:rsidRDefault="00755253" w:rsidP="00790EAD">
            <w:pPr>
              <w:autoSpaceDE w:val="0"/>
              <w:autoSpaceDN w:val="0"/>
              <w:rPr>
                <w:rFonts w:ascii="Century Gothic" w:hAnsi="Century Gothic"/>
                <w:b/>
                <w:bCs/>
                <w:sz w:val="20"/>
                <w:szCs w:val="20"/>
              </w:rPr>
            </w:pPr>
            <w:r>
              <w:rPr>
                <w:rFonts w:ascii="Century Gothic" w:hAnsi="Century Gothic"/>
                <w:b/>
                <w:bCs/>
                <w:sz w:val="20"/>
                <w:szCs w:val="20"/>
              </w:rPr>
              <w:t>Pressekontakt:</w:t>
            </w:r>
          </w:p>
          <w:p w14:paraId="26CC0181" w14:textId="2AE9BA12" w:rsidR="00755253" w:rsidRDefault="00674FFB" w:rsidP="00790EAD">
            <w:pPr>
              <w:pStyle w:val="Untertitel"/>
              <w:jc w:val="left"/>
              <w:rPr>
                <w:rFonts w:ascii="Century Gothic" w:hAnsi="Century Gothic"/>
                <w:b w:val="0"/>
                <w:bCs w:val="0"/>
              </w:rPr>
            </w:pPr>
            <w:r>
              <w:rPr>
                <w:noProof/>
              </w:rPr>
              <w:drawing>
                <wp:anchor distT="0" distB="0" distL="114300" distR="114300" simplePos="0" relativeHeight="251660288" behindDoc="0" locked="0" layoutInCell="1" allowOverlap="1" wp14:anchorId="0FF93CD1" wp14:editId="46EB460D">
                  <wp:simplePos x="0" y="0"/>
                  <wp:positionH relativeFrom="column">
                    <wp:posOffset>4440555</wp:posOffset>
                  </wp:positionH>
                  <wp:positionV relativeFrom="paragraph">
                    <wp:posOffset>64135</wp:posOffset>
                  </wp:positionV>
                  <wp:extent cx="475615" cy="428625"/>
                  <wp:effectExtent l="0" t="0" r="635" b="9525"/>
                  <wp:wrapNone/>
                  <wp:docPr id="1114917360" name="Grafik 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17360" name="Grafik 6"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28625"/>
                          </a:xfrm>
                          <a:prstGeom prst="rect">
                            <a:avLst/>
                          </a:prstGeom>
                          <a:noFill/>
                        </pic:spPr>
                      </pic:pic>
                    </a:graphicData>
                  </a:graphic>
                  <wp14:sizeRelH relativeFrom="page">
                    <wp14:pctWidth>0</wp14:pctWidth>
                  </wp14:sizeRelH>
                  <wp14:sizeRelV relativeFrom="page">
                    <wp14:pctHeight>0</wp14:pctHeight>
                  </wp14:sizeRelV>
                </wp:anchor>
              </w:drawing>
            </w:r>
            <w:r w:rsidR="00755253">
              <w:rPr>
                <w:rFonts w:ascii="Century Gothic" w:hAnsi="Century Gothic"/>
                <w:b w:val="0"/>
                <w:bCs w:val="0"/>
              </w:rPr>
              <w:t>Petra Munziyan</w:t>
            </w:r>
            <w:r w:rsidR="00755253">
              <w:rPr>
                <w:rFonts w:ascii="Century Gothic" w:hAnsi="Century Gothic"/>
                <w:b w:val="0"/>
                <w:bCs w:val="0"/>
              </w:rPr>
              <w:br/>
              <w:t xml:space="preserve">uschi liebl pr, </w:t>
            </w:r>
            <w:proofErr w:type="spellStart"/>
            <w:r w:rsidR="00755253">
              <w:rPr>
                <w:rFonts w:ascii="Century Gothic" w:hAnsi="Century Gothic"/>
                <w:b w:val="0"/>
                <w:bCs w:val="0"/>
              </w:rPr>
              <w:t>emil</w:t>
            </w:r>
            <w:proofErr w:type="spellEnd"/>
            <w:r w:rsidR="00755253">
              <w:rPr>
                <w:rFonts w:ascii="Century Gothic" w:hAnsi="Century Gothic"/>
                <w:b w:val="0"/>
                <w:bCs w:val="0"/>
              </w:rPr>
              <w:t>-</w:t>
            </w:r>
            <w:proofErr w:type="spellStart"/>
            <w:r w:rsidR="00755253">
              <w:rPr>
                <w:rFonts w:ascii="Century Gothic" w:hAnsi="Century Gothic"/>
                <w:b w:val="0"/>
                <w:bCs w:val="0"/>
              </w:rPr>
              <w:t>geis</w:t>
            </w:r>
            <w:proofErr w:type="spellEnd"/>
            <w:r w:rsidR="00755253">
              <w:rPr>
                <w:rFonts w:ascii="Century Gothic" w:hAnsi="Century Gothic"/>
                <w:b w:val="0"/>
                <w:bCs w:val="0"/>
              </w:rPr>
              <w:t xml:space="preserve">-str. 1, 81379 </w:t>
            </w:r>
            <w:proofErr w:type="spellStart"/>
            <w:r w:rsidR="00755253">
              <w:rPr>
                <w:rFonts w:ascii="Century Gothic" w:hAnsi="Century Gothic"/>
                <w:b w:val="0"/>
                <w:bCs w:val="0"/>
              </w:rPr>
              <w:t>münchen</w:t>
            </w:r>
            <w:proofErr w:type="spellEnd"/>
          </w:p>
          <w:p w14:paraId="7B627BF7" w14:textId="77777777" w:rsidR="00755253" w:rsidRPr="00404EEA" w:rsidRDefault="00755253" w:rsidP="00790EAD">
            <w:pPr>
              <w:pStyle w:val="Untertitel"/>
              <w:spacing w:after="360"/>
              <w:jc w:val="left"/>
              <w:rPr>
                <w:rFonts w:ascii="Century Gothic" w:hAnsi="Century Gothic"/>
                <w:b w:val="0"/>
                <w:bCs w:val="0"/>
              </w:rPr>
            </w:pPr>
            <w:r>
              <w:rPr>
                <w:rFonts w:ascii="Century Gothic" w:hAnsi="Century Gothic"/>
                <w:b w:val="0"/>
                <w:bCs w:val="0"/>
              </w:rPr>
              <w:t xml:space="preserve">tel. +49 89 7240292-0, </w:t>
            </w:r>
            <w:proofErr w:type="spellStart"/>
            <w:r>
              <w:rPr>
                <w:rFonts w:ascii="Century Gothic" w:hAnsi="Century Gothic"/>
                <w:b w:val="0"/>
                <w:bCs w:val="0"/>
              </w:rPr>
              <w:t>fax</w:t>
            </w:r>
            <w:proofErr w:type="spellEnd"/>
            <w:r>
              <w:rPr>
                <w:rFonts w:ascii="Century Gothic" w:hAnsi="Century Gothic"/>
                <w:b w:val="0"/>
                <w:bCs w:val="0"/>
              </w:rPr>
              <w:t xml:space="preserve"> +49 89 7240292-11</w:t>
            </w:r>
            <w:r>
              <w:rPr>
                <w:rFonts w:ascii="Century Gothic" w:hAnsi="Century Gothic"/>
                <w:b w:val="0"/>
                <w:bCs w:val="0"/>
              </w:rPr>
              <w:br/>
              <w:t>mail</w:t>
            </w:r>
            <w:r w:rsidRPr="00404EEA">
              <w:rPr>
                <w:rFonts w:ascii="Century Gothic" w:hAnsi="Century Gothic"/>
                <w:b w:val="0"/>
                <w:bCs w:val="0"/>
              </w:rPr>
              <w:t xml:space="preserve">: </w:t>
            </w:r>
            <w:hyperlink r:id="rId9" w:history="1">
              <w:r w:rsidRPr="00404EEA">
                <w:rPr>
                  <w:rStyle w:val="Hyperlink"/>
                  <w:rFonts w:ascii="Century Gothic" w:hAnsi="Century Gothic"/>
                  <w:b w:val="0"/>
                  <w:bCs w:val="0"/>
                  <w:color w:val="auto"/>
                </w:rPr>
                <w:t>pm@liebl-pr.de</w:t>
              </w:r>
            </w:hyperlink>
          </w:p>
          <w:p w14:paraId="0C3AA539" w14:textId="77777777" w:rsidR="00755253" w:rsidRPr="00404EEA" w:rsidRDefault="00755253" w:rsidP="00790EAD">
            <w:pPr>
              <w:rPr>
                <w:rFonts w:ascii="Century Gothic" w:hAnsi="Century Gothic"/>
                <w:sz w:val="16"/>
                <w:szCs w:val="16"/>
              </w:rPr>
            </w:pPr>
            <w:r w:rsidRPr="00404EEA">
              <w:rPr>
                <w:rFonts w:ascii="Century Gothic" w:hAnsi="Century Gothic"/>
                <w:sz w:val="16"/>
                <w:szCs w:val="16"/>
              </w:rPr>
              <w:t xml:space="preserve">uschi liebl pr GmbH, </w:t>
            </w:r>
            <w:proofErr w:type="spellStart"/>
            <w:r w:rsidRPr="00404EEA">
              <w:rPr>
                <w:rFonts w:ascii="Century Gothic" w:hAnsi="Century Gothic"/>
                <w:sz w:val="16"/>
                <w:szCs w:val="16"/>
              </w:rPr>
              <w:t>emil</w:t>
            </w:r>
            <w:proofErr w:type="spellEnd"/>
            <w:r w:rsidRPr="00404EEA">
              <w:rPr>
                <w:rFonts w:ascii="Century Gothic" w:hAnsi="Century Gothic"/>
                <w:sz w:val="16"/>
                <w:szCs w:val="16"/>
              </w:rPr>
              <w:t>-</w:t>
            </w:r>
            <w:proofErr w:type="spellStart"/>
            <w:r w:rsidRPr="00404EEA">
              <w:rPr>
                <w:rFonts w:ascii="Century Gothic" w:hAnsi="Century Gothic"/>
                <w:sz w:val="16"/>
                <w:szCs w:val="16"/>
              </w:rPr>
              <w:t>geis</w:t>
            </w:r>
            <w:proofErr w:type="spellEnd"/>
            <w:r w:rsidRPr="00404EEA">
              <w:rPr>
                <w:rFonts w:ascii="Century Gothic" w:hAnsi="Century Gothic"/>
                <w:sz w:val="16"/>
                <w:szCs w:val="16"/>
              </w:rPr>
              <w:t xml:space="preserve">-straße 1, 81379 </w:t>
            </w:r>
            <w:proofErr w:type="spellStart"/>
            <w:r w:rsidRPr="00404EEA">
              <w:rPr>
                <w:rFonts w:ascii="Century Gothic" w:hAnsi="Century Gothic"/>
                <w:sz w:val="16"/>
                <w:szCs w:val="16"/>
              </w:rPr>
              <w:t>münchen</w:t>
            </w:r>
            <w:proofErr w:type="spellEnd"/>
          </w:p>
          <w:p w14:paraId="40E1442A" w14:textId="77777777" w:rsidR="00755253" w:rsidRPr="00404EEA" w:rsidRDefault="00755253" w:rsidP="00790EAD">
            <w:pPr>
              <w:ind w:right="-4"/>
              <w:rPr>
                <w:rFonts w:ascii="Century Gothic" w:hAnsi="Century Gothic"/>
                <w:sz w:val="16"/>
                <w:szCs w:val="16"/>
              </w:rPr>
            </w:pPr>
            <w:r w:rsidRPr="00404EEA">
              <w:rPr>
                <w:rFonts w:ascii="Century Gothic" w:hAnsi="Century Gothic"/>
                <w:sz w:val="16"/>
                <w:szCs w:val="16"/>
              </w:rPr>
              <w:t>Sitz der Gesellschaft: München, Geschäftsführende Gesellschafterin: Ursula Liebl-Wickstead</w:t>
            </w:r>
          </w:p>
          <w:p w14:paraId="1D00CB8A" w14:textId="77777777" w:rsidR="00755253" w:rsidRPr="00404EEA" w:rsidRDefault="00755253" w:rsidP="00790EAD">
            <w:pPr>
              <w:ind w:right="-4"/>
              <w:rPr>
                <w:rFonts w:ascii="Century Gothic" w:hAnsi="Century Gothic"/>
                <w:sz w:val="16"/>
                <w:szCs w:val="16"/>
              </w:rPr>
            </w:pPr>
            <w:r w:rsidRPr="00404EEA">
              <w:rPr>
                <w:rFonts w:ascii="Century Gothic" w:hAnsi="Century Gothic"/>
                <w:sz w:val="16"/>
                <w:szCs w:val="16"/>
              </w:rPr>
              <w:t xml:space="preserve">Amtsgericht München, HRB 234865, </w:t>
            </w:r>
            <w:proofErr w:type="spellStart"/>
            <w:r w:rsidRPr="00404EEA">
              <w:rPr>
                <w:rFonts w:ascii="Century Gothic" w:hAnsi="Century Gothic"/>
                <w:sz w:val="16"/>
                <w:szCs w:val="16"/>
              </w:rPr>
              <w:t>USt</w:t>
            </w:r>
            <w:proofErr w:type="spellEnd"/>
            <w:r w:rsidRPr="00404EEA">
              <w:rPr>
                <w:rFonts w:ascii="Century Gothic" w:hAnsi="Century Gothic"/>
                <w:sz w:val="16"/>
                <w:szCs w:val="16"/>
              </w:rPr>
              <w:t>-ID DE313008758</w:t>
            </w:r>
          </w:p>
          <w:p w14:paraId="428D1D29" w14:textId="77777777" w:rsidR="00755253" w:rsidRPr="00404EEA" w:rsidRDefault="00755253" w:rsidP="00790EAD">
            <w:pPr>
              <w:ind w:right="-4"/>
              <w:rPr>
                <w:rFonts w:ascii="Century Gothic" w:hAnsi="Century Gothic"/>
                <w:b/>
                <w:bCs/>
                <w:sz w:val="20"/>
                <w:szCs w:val="20"/>
              </w:rPr>
            </w:pPr>
          </w:p>
          <w:p w14:paraId="3AA4984B" w14:textId="77777777" w:rsidR="00755253" w:rsidRPr="00404EEA" w:rsidRDefault="00755253" w:rsidP="00790EAD">
            <w:pPr>
              <w:ind w:right="-4"/>
              <w:rPr>
                <w:rFonts w:ascii="Century Gothic" w:hAnsi="Century Gothic"/>
                <w:b/>
                <w:bCs/>
                <w:sz w:val="16"/>
                <w:szCs w:val="16"/>
                <w:lang w:val="en-US"/>
              </w:rPr>
            </w:pPr>
            <w:r w:rsidRPr="00404EEA">
              <w:rPr>
                <w:rFonts w:ascii="Century Gothic" w:hAnsi="Century Gothic"/>
                <w:b/>
                <w:bCs/>
                <w:sz w:val="16"/>
                <w:szCs w:val="16"/>
              </w:rPr>
              <w:t xml:space="preserve">Sie können dem Versand dieser Mitteilungen durch uschi liebl pr jederzeit widersprechen, indem Sie </w:t>
            </w:r>
            <w:hyperlink r:id="rId10" w:tooltip="mailto:team@liebl-pr.de?subject=Unsubscribe%20Presseverteiler%20ulpr&#10;blocked::mailto:team@liebl-pr.de?subject=Unsubscribe Pressemeldungen&#10;blocked::mailto:team@liebl-pr.de" w:history="1">
              <w:r w:rsidRPr="00404EEA">
                <w:rPr>
                  <w:rStyle w:val="Hyperlink"/>
                  <w:rFonts w:ascii="Century Gothic" w:hAnsi="Century Gothic"/>
                  <w:b/>
                  <w:bCs/>
                  <w:color w:val="auto"/>
                  <w:sz w:val="16"/>
                  <w:szCs w:val="16"/>
                </w:rPr>
                <w:t>hier</w:t>
              </w:r>
            </w:hyperlink>
            <w:r w:rsidRPr="00404EEA">
              <w:rPr>
                <w:rFonts w:ascii="Times New Roman" w:hAnsi="Times New Roman" w:cs="Times New Roman"/>
                <w:b/>
                <w:bCs/>
                <w:sz w:val="20"/>
                <w:szCs w:val="20"/>
              </w:rPr>
              <w:t xml:space="preserve"> </w:t>
            </w:r>
            <w:r w:rsidRPr="00404EEA">
              <w:rPr>
                <w:rFonts w:ascii="Century Gothic" w:hAnsi="Century Gothic"/>
                <w:b/>
                <w:bCs/>
                <w:sz w:val="16"/>
                <w:szCs w:val="16"/>
              </w:rPr>
              <w:t xml:space="preserve">klicken.  </w:t>
            </w:r>
            <w:r w:rsidRPr="00404EEA">
              <w:rPr>
                <w:rFonts w:ascii="Century Gothic" w:hAnsi="Century Gothic"/>
                <w:b/>
                <w:bCs/>
                <w:sz w:val="16"/>
                <w:szCs w:val="16"/>
              </w:rPr>
              <w:br/>
            </w:r>
            <w:r w:rsidRPr="00404EEA">
              <w:rPr>
                <w:rFonts w:ascii="Century Gothic" w:hAnsi="Century Gothic"/>
                <w:b/>
                <w:bCs/>
                <w:sz w:val="16"/>
                <w:szCs w:val="16"/>
                <w:lang w:val="en-US"/>
              </w:rPr>
              <w:t xml:space="preserve">Should you wish to unsubscribe from the ulpr mailing list, please </w:t>
            </w:r>
            <w:hyperlink r:id="rId11" w:tooltip="mailto:team@liebl-pr.de?subject=Unsubscribe%20ulpr%20media%20mailing%20list&#10;blocked::mailto:team@liebl-pr.de?subject=Unsubscribe Pressemeldungen&#10;blocked::mailto:team@liebl-pr.de" w:history="1">
              <w:r w:rsidRPr="00404EEA">
                <w:rPr>
                  <w:rStyle w:val="Hyperlink"/>
                  <w:rFonts w:ascii="Century Gothic" w:hAnsi="Century Gothic"/>
                  <w:b/>
                  <w:bCs/>
                  <w:color w:val="auto"/>
                  <w:sz w:val="16"/>
                  <w:szCs w:val="16"/>
                  <w:lang w:val="en-US"/>
                </w:rPr>
                <w:t>click here</w:t>
              </w:r>
            </w:hyperlink>
            <w:r w:rsidRPr="00404EEA">
              <w:rPr>
                <w:rFonts w:ascii="Century Gothic" w:hAnsi="Century Gothic"/>
                <w:b/>
                <w:bCs/>
                <w:sz w:val="16"/>
                <w:szCs w:val="16"/>
                <w:lang w:val="en-US"/>
              </w:rPr>
              <w:t xml:space="preserve">. </w:t>
            </w:r>
          </w:p>
          <w:p w14:paraId="57734C63" w14:textId="77777777" w:rsidR="00755253" w:rsidRPr="00404EEA" w:rsidRDefault="00755253" w:rsidP="00790EAD">
            <w:pPr>
              <w:autoSpaceDE w:val="0"/>
              <w:autoSpaceDN w:val="0"/>
              <w:ind w:right="-4"/>
              <w:rPr>
                <w:rFonts w:ascii="Century Gothic" w:hAnsi="Century Gothic"/>
                <w:sz w:val="18"/>
                <w:szCs w:val="18"/>
                <w:lang w:val="en-US"/>
              </w:rPr>
            </w:pPr>
          </w:p>
          <w:p w14:paraId="7D465551" w14:textId="77777777" w:rsidR="00755253" w:rsidRPr="00404EEA" w:rsidRDefault="00755253" w:rsidP="00790EAD">
            <w:pPr>
              <w:ind w:right="-4"/>
              <w:rPr>
                <w:rFonts w:ascii="Century Gothic" w:hAnsi="Century Gothic"/>
                <w:sz w:val="16"/>
                <w:szCs w:val="16"/>
                <w:lang w:eastAsia="de-DE"/>
              </w:rPr>
            </w:pPr>
            <w:r w:rsidRPr="00404EEA">
              <w:rPr>
                <w:rFonts w:ascii="Century Gothic" w:hAnsi="Century Gothic"/>
                <w:sz w:val="16"/>
                <w:szCs w:val="16"/>
              </w:rPr>
              <w:t xml:space="preserve">Unsere Datenschutzerklärung finden Sie </w:t>
            </w:r>
            <w:hyperlink r:id="rId12" w:history="1">
              <w:r w:rsidRPr="00404EEA">
                <w:rPr>
                  <w:rStyle w:val="Hyperlink"/>
                  <w:rFonts w:ascii="Century Gothic" w:hAnsi="Century Gothic"/>
                  <w:color w:val="auto"/>
                  <w:sz w:val="16"/>
                  <w:szCs w:val="16"/>
                </w:rPr>
                <w:t>hier</w:t>
              </w:r>
            </w:hyperlink>
            <w:r w:rsidRPr="00404EEA">
              <w:rPr>
                <w:rFonts w:ascii="Century Gothic" w:hAnsi="Century Gothic"/>
                <w:sz w:val="16"/>
                <w:szCs w:val="16"/>
              </w:rPr>
              <w:t xml:space="preserve">. / For </w:t>
            </w:r>
            <w:proofErr w:type="spellStart"/>
            <w:r w:rsidRPr="00404EEA">
              <w:rPr>
                <w:rFonts w:ascii="Century Gothic" w:hAnsi="Century Gothic"/>
                <w:sz w:val="16"/>
                <w:szCs w:val="16"/>
              </w:rPr>
              <w:t>details</w:t>
            </w:r>
            <w:proofErr w:type="spellEnd"/>
            <w:r w:rsidRPr="00404EEA">
              <w:rPr>
                <w:rFonts w:ascii="Century Gothic" w:hAnsi="Century Gothic"/>
                <w:sz w:val="16"/>
                <w:szCs w:val="16"/>
              </w:rPr>
              <w:t xml:space="preserve"> on </w:t>
            </w:r>
            <w:proofErr w:type="spellStart"/>
            <w:r w:rsidRPr="00404EEA">
              <w:rPr>
                <w:rFonts w:ascii="Century Gothic" w:hAnsi="Century Gothic"/>
                <w:sz w:val="16"/>
                <w:szCs w:val="16"/>
              </w:rPr>
              <w:t>our</w:t>
            </w:r>
            <w:proofErr w:type="spellEnd"/>
            <w:r w:rsidRPr="00404EEA">
              <w:rPr>
                <w:rFonts w:ascii="Century Gothic" w:hAnsi="Century Gothic"/>
                <w:sz w:val="16"/>
                <w:szCs w:val="16"/>
              </w:rPr>
              <w:t xml:space="preserve"> </w:t>
            </w:r>
            <w:proofErr w:type="spellStart"/>
            <w:r w:rsidRPr="00404EEA">
              <w:rPr>
                <w:rFonts w:ascii="Century Gothic" w:hAnsi="Century Gothic"/>
                <w:sz w:val="16"/>
                <w:szCs w:val="16"/>
              </w:rPr>
              <w:t>privacy</w:t>
            </w:r>
            <w:proofErr w:type="spellEnd"/>
            <w:r w:rsidRPr="00404EEA">
              <w:rPr>
                <w:rFonts w:ascii="Century Gothic" w:hAnsi="Century Gothic"/>
                <w:sz w:val="16"/>
                <w:szCs w:val="16"/>
              </w:rPr>
              <w:t xml:space="preserve"> </w:t>
            </w:r>
            <w:proofErr w:type="spellStart"/>
            <w:r w:rsidRPr="00404EEA">
              <w:rPr>
                <w:rFonts w:ascii="Century Gothic" w:hAnsi="Century Gothic"/>
                <w:sz w:val="16"/>
                <w:szCs w:val="16"/>
              </w:rPr>
              <w:t>policy</w:t>
            </w:r>
            <w:proofErr w:type="spellEnd"/>
            <w:r w:rsidRPr="00404EEA">
              <w:rPr>
                <w:rFonts w:ascii="Century Gothic" w:hAnsi="Century Gothic"/>
                <w:sz w:val="16"/>
                <w:szCs w:val="16"/>
              </w:rPr>
              <w:t xml:space="preserve">, </w:t>
            </w:r>
            <w:proofErr w:type="spellStart"/>
            <w:r w:rsidRPr="00404EEA">
              <w:rPr>
                <w:rFonts w:ascii="Century Gothic" w:hAnsi="Century Gothic"/>
                <w:sz w:val="16"/>
                <w:szCs w:val="16"/>
              </w:rPr>
              <w:t>see</w:t>
            </w:r>
            <w:proofErr w:type="spellEnd"/>
            <w:r w:rsidRPr="00404EEA">
              <w:rPr>
                <w:rFonts w:ascii="Century Gothic" w:hAnsi="Century Gothic"/>
                <w:sz w:val="16"/>
                <w:szCs w:val="16"/>
              </w:rPr>
              <w:t xml:space="preserve"> </w:t>
            </w:r>
            <w:hyperlink r:id="rId13" w:history="1">
              <w:proofErr w:type="spellStart"/>
              <w:r w:rsidRPr="00404EEA">
                <w:rPr>
                  <w:rStyle w:val="Hyperlink"/>
                  <w:rFonts w:ascii="Century Gothic" w:hAnsi="Century Gothic"/>
                  <w:color w:val="auto"/>
                  <w:sz w:val="16"/>
                  <w:szCs w:val="16"/>
                </w:rPr>
                <w:t>here</w:t>
              </w:r>
              <w:proofErr w:type="spellEnd"/>
            </w:hyperlink>
            <w:r w:rsidRPr="00404EEA">
              <w:rPr>
                <w:rFonts w:ascii="Century Gothic" w:hAnsi="Century Gothic"/>
                <w:sz w:val="16"/>
                <w:szCs w:val="16"/>
              </w:rPr>
              <w:t>.</w:t>
            </w:r>
          </w:p>
          <w:p w14:paraId="0E43FF16" w14:textId="77777777" w:rsidR="00755253" w:rsidRDefault="00755253" w:rsidP="00790EAD">
            <w:pPr>
              <w:ind w:right="-4"/>
              <w:jc w:val="both"/>
              <w:rPr>
                <w:rFonts w:ascii="Century Gothic" w:hAnsi="Century Gothic"/>
                <w:b/>
                <w:bCs/>
                <w:sz w:val="20"/>
                <w:szCs w:val="20"/>
              </w:rPr>
            </w:pPr>
          </w:p>
          <w:p w14:paraId="619DAFCE" w14:textId="77777777" w:rsidR="00755253" w:rsidRDefault="00755253" w:rsidP="00790EAD">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796E503E" w14:textId="77777777" w:rsidR="00755253" w:rsidRDefault="00755253" w:rsidP="00790EAD">
            <w:pPr>
              <w:ind w:left="770" w:right="634"/>
              <w:jc w:val="both"/>
              <w:rPr>
                <w:rFonts w:ascii="Century Gothic" w:hAnsi="Century Gothic"/>
                <w:sz w:val="16"/>
                <w:szCs w:val="16"/>
              </w:rPr>
            </w:pPr>
          </w:p>
          <w:p w14:paraId="180955A2" w14:textId="77777777" w:rsidR="00755253" w:rsidRDefault="00755253" w:rsidP="00790EAD">
            <w:pPr>
              <w:jc w:val="both"/>
              <w:rPr>
                <w:rFonts w:ascii="Century Gothic" w:hAnsi="Century Gothic"/>
                <w:b/>
                <w:bCs/>
                <w:sz w:val="20"/>
                <w:szCs w:val="20"/>
                <w:lang w:val="en-GB"/>
              </w:rPr>
            </w:pPr>
            <w:r>
              <w:rPr>
                <w:rFonts w:ascii="Century Gothic" w:hAnsi="Century Gothic"/>
                <w:sz w:val="16"/>
                <w:szCs w:val="16"/>
                <w:lang w:val="en-GB"/>
              </w:rPr>
              <w:t xml:space="preserve">This electronic message transmission contains information that may be proprietary, confidential and/or privileged. The information is intended only for the use of the individual(s) or entity named above. If you are not the intended </w:t>
            </w:r>
            <w:r>
              <w:rPr>
                <w:rFonts w:ascii="Century Gothic" w:hAnsi="Century Gothic"/>
                <w:sz w:val="16"/>
                <w:szCs w:val="16"/>
                <w:lang w:val="en-GB"/>
              </w:rPr>
              <w:lastRenderedPageBreak/>
              <w:t>recipient, be aware that any disclosure, copying, distribution or use of the contents of this information is prohibited. If you have received this electronic transmission in error, please notify the sender immediately.</w:t>
            </w:r>
          </w:p>
        </w:tc>
      </w:tr>
    </w:tbl>
    <w:p w14:paraId="2D685D79" w14:textId="49D70271" w:rsidR="00525540" w:rsidRPr="00285749" w:rsidRDefault="00525540" w:rsidP="00755253">
      <w:pPr>
        <w:rPr>
          <w:lang w:val="en-GB"/>
        </w:rPr>
      </w:pPr>
    </w:p>
    <w:sectPr w:rsidR="00525540" w:rsidRPr="002857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22BE4"/>
    <w:multiLevelType w:val="hybridMultilevel"/>
    <w:tmpl w:val="07A6D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9C3E57"/>
    <w:multiLevelType w:val="hybridMultilevel"/>
    <w:tmpl w:val="371A4400"/>
    <w:lvl w:ilvl="0" w:tplc="E1AAED18">
      <w:numFmt w:val="bullet"/>
      <w:lvlText w:val="-"/>
      <w:lvlJc w:val="left"/>
      <w:pPr>
        <w:ind w:left="720" w:hanging="360"/>
      </w:pPr>
      <w:rPr>
        <w:rFonts w:ascii="Century Gothic" w:eastAsia="Calibri" w:hAnsi="Century Gothic"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94906909">
    <w:abstractNumId w:val="1"/>
  </w:num>
  <w:num w:numId="2" w16cid:durableId="194526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D46"/>
    <w:rsid w:val="00004478"/>
    <w:rsid w:val="00007B7F"/>
    <w:rsid w:val="00047312"/>
    <w:rsid w:val="000B0249"/>
    <w:rsid w:val="001115DB"/>
    <w:rsid w:val="001122BA"/>
    <w:rsid w:val="001B1910"/>
    <w:rsid w:val="001E6A5C"/>
    <w:rsid w:val="0024356B"/>
    <w:rsid w:val="002846E2"/>
    <w:rsid w:val="00285749"/>
    <w:rsid w:val="00290DA7"/>
    <w:rsid w:val="002E07E2"/>
    <w:rsid w:val="003B4BF8"/>
    <w:rsid w:val="003B6EED"/>
    <w:rsid w:val="003C6E3D"/>
    <w:rsid w:val="004151A5"/>
    <w:rsid w:val="004F27D2"/>
    <w:rsid w:val="00525540"/>
    <w:rsid w:val="005343E7"/>
    <w:rsid w:val="005C04E5"/>
    <w:rsid w:val="00651320"/>
    <w:rsid w:val="00674FFB"/>
    <w:rsid w:val="006F1849"/>
    <w:rsid w:val="00714EED"/>
    <w:rsid w:val="00755253"/>
    <w:rsid w:val="00781A7E"/>
    <w:rsid w:val="008901E3"/>
    <w:rsid w:val="008A7B2B"/>
    <w:rsid w:val="008C4C4E"/>
    <w:rsid w:val="008D385F"/>
    <w:rsid w:val="008D7085"/>
    <w:rsid w:val="008D798C"/>
    <w:rsid w:val="008F7038"/>
    <w:rsid w:val="00904D7F"/>
    <w:rsid w:val="009151B6"/>
    <w:rsid w:val="009370FB"/>
    <w:rsid w:val="00953A48"/>
    <w:rsid w:val="009B1B92"/>
    <w:rsid w:val="009F1E29"/>
    <w:rsid w:val="00A77993"/>
    <w:rsid w:val="00AA58AD"/>
    <w:rsid w:val="00AD5D85"/>
    <w:rsid w:val="00AE65CE"/>
    <w:rsid w:val="00B10555"/>
    <w:rsid w:val="00BD0D46"/>
    <w:rsid w:val="00BF3B3A"/>
    <w:rsid w:val="00BF6B83"/>
    <w:rsid w:val="00C77DB1"/>
    <w:rsid w:val="00CB3F22"/>
    <w:rsid w:val="00CD223B"/>
    <w:rsid w:val="00CD5EDD"/>
    <w:rsid w:val="00CE5EF0"/>
    <w:rsid w:val="00D24A71"/>
    <w:rsid w:val="00D50B3B"/>
    <w:rsid w:val="00D743DD"/>
    <w:rsid w:val="00E561B0"/>
    <w:rsid w:val="00F33901"/>
    <w:rsid w:val="00F74518"/>
    <w:rsid w:val="00F74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46E3F8"/>
  <w15:chartTrackingRefBased/>
  <w15:docId w15:val="{141A47D9-E6EF-436F-8451-09423C18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46"/>
    <w:pPr>
      <w:spacing w:after="0" w:line="240" w:lineRule="auto"/>
    </w:pPr>
    <w:rPr>
      <w:rFonts w:ascii="Calibri" w:hAnsi="Calibri" w:cs="Calibri"/>
      <w:kern w:val="0"/>
    </w:rPr>
  </w:style>
  <w:style w:type="paragraph" w:styleId="berschrift2">
    <w:name w:val="heading 2"/>
    <w:basedOn w:val="Standard"/>
    <w:link w:val="berschrift2Zchn"/>
    <w:uiPriority w:val="9"/>
    <w:semiHidden/>
    <w:unhideWhenUsed/>
    <w:qFormat/>
    <w:rsid w:val="00755253"/>
    <w:pPr>
      <w:spacing w:before="100" w:beforeAutospacing="1" w:after="100" w:afterAutospacing="1"/>
      <w:outlineLvl w:val="1"/>
    </w:pPr>
    <w:rPr>
      <w:rFonts w:ascii="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0D46"/>
    <w:pPr>
      <w:ind w:left="720"/>
    </w:pPr>
  </w:style>
  <w:style w:type="paragraph" w:styleId="StandardWeb">
    <w:name w:val="Normal (Web)"/>
    <w:basedOn w:val="Standard"/>
    <w:uiPriority w:val="99"/>
    <w:unhideWhenUsed/>
    <w:rsid w:val="00651320"/>
    <w:pPr>
      <w:spacing w:before="100" w:beforeAutospacing="1" w:after="100" w:afterAutospacing="1"/>
    </w:pPr>
    <w:rPr>
      <w:rFonts w:ascii="Times New Roman" w:eastAsia="Times New Roman" w:hAnsi="Times New Roman" w:cs="Times New Roman"/>
      <w:sz w:val="24"/>
      <w:szCs w:val="24"/>
      <w:lang w:eastAsia="de-DE"/>
      <w14:ligatures w14:val="none"/>
    </w:rPr>
  </w:style>
  <w:style w:type="character" w:styleId="Hyperlink">
    <w:name w:val="Hyperlink"/>
    <w:basedOn w:val="Absatz-Standardschriftart"/>
    <w:uiPriority w:val="99"/>
    <w:semiHidden/>
    <w:unhideWhenUsed/>
    <w:rsid w:val="00651320"/>
    <w:rPr>
      <w:color w:val="0000FF"/>
      <w:u w:val="single"/>
    </w:rPr>
  </w:style>
  <w:style w:type="character" w:customStyle="1" w:styleId="berschrift2Zchn">
    <w:name w:val="Überschrift 2 Zchn"/>
    <w:basedOn w:val="Absatz-Standardschriftart"/>
    <w:link w:val="berschrift2"/>
    <w:uiPriority w:val="9"/>
    <w:semiHidden/>
    <w:rsid w:val="00755253"/>
    <w:rPr>
      <w:rFonts w:ascii="Times New Roman" w:hAnsi="Times New Roman" w:cs="Times New Roman"/>
      <w:b/>
      <w:bCs/>
      <w:kern w:val="0"/>
      <w:sz w:val="36"/>
      <w:szCs w:val="36"/>
      <w:lang w:eastAsia="de-DE"/>
      <w14:ligatures w14:val="none"/>
    </w:rPr>
  </w:style>
  <w:style w:type="paragraph" w:styleId="Untertitel">
    <w:name w:val="Subtitle"/>
    <w:basedOn w:val="Standard"/>
    <w:link w:val="UntertitelZchn"/>
    <w:uiPriority w:val="99"/>
    <w:qFormat/>
    <w:rsid w:val="00755253"/>
    <w:pPr>
      <w:jc w:val="both"/>
    </w:pPr>
    <w:rPr>
      <w:rFonts w:ascii="Times" w:hAnsi="Times"/>
      <w:b/>
      <w:bCs/>
      <w:sz w:val="20"/>
      <w:szCs w:val="20"/>
      <w:lang w:eastAsia="ar-SA"/>
      <w14:ligatures w14:val="none"/>
    </w:rPr>
  </w:style>
  <w:style w:type="character" w:customStyle="1" w:styleId="UntertitelZchn">
    <w:name w:val="Untertitel Zchn"/>
    <w:basedOn w:val="Absatz-Standardschriftart"/>
    <w:link w:val="Untertitel"/>
    <w:uiPriority w:val="99"/>
    <w:rsid w:val="00755253"/>
    <w:rPr>
      <w:rFonts w:ascii="Times" w:hAnsi="Times" w:cs="Calibri"/>
      <w:b/>
      <w:bCs/>
      <w:kern w:val="0"/>
      <w:sz w:val="20"/>
      <w:szCs w:val="20"/>
      <w:lang w:eastAsia="ar-SA"/>
      <w14:ligatures w14:val="none"/>
    </w:rPr>
  </w:style>
  <w:style w:type="paragraph" w:styleId="Textkrper2">
    <w:name w:val="Body Text 2"/>
    <w:basedOn w:val="Standard"/>
    <w:link w:val="Textkrper2Zchn"/>
    <w:uiPriority w:val="99"/>
    <w:semiHidden/>
    <w:unhideWhenUsed/>
    <w:rsid w:val="00755253"/>
    <w:pPr>
      <w:jc w:val="both"/>
    </w:pPr>
    <w:rPr>
      <w:rFonts w:ascii="Arial" w:hAnsi="Arial" w:cs="Arial"/>
      <w:color w:val="000000"/>
      <w:sz w:val="32"/>
      <w:szCs w:val="32"/>
      <w:lang w:eastAsia="de-DE"/>
      <w14:ligatures w14:val="none"/>
    </w:rPr>
  </w:style>
  <w:style w:type="character" w:customStyle="1" w:styleId="Textkrper2Zchn">
    <w:name w:val="Textkörper 2 Zchn"/>
    <w:basedOn w:val="Absatz-Standardschriftart"/>
    <w:link w:val="Textkrper2"/>
    <w:uiPriority w:val="99"/>
    <w:semiHidden/>
    <w:rsid w:val="00755253"/>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6709">
      <w:bodyDiv w:val="1"/>
      <w:marLeft w:val="0"/>
      <w:marRight w:val="0"/>
      <w:marTop w:val="0"/>
      <w:marBottom w:val="0"/>
      <w:divBdr>
        <w:top w:val="none" w:sz="0" w:space="0" w:color="auto"/>
        <w:left w:val="none" w:sz="0" w:space="0" w:color="auto"/>
        <w:bottom w:val="none" w:sz="0" w:space="0" w:color="auto"/>
        <w:right w:val="none" w:sz="0" w:space="0" w:color="auto"/>
      </w:divBdr>
    </w:div>
    <w:div w:id="12331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ebl-pr.de/english/disclaimer/index.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iebl-pr.de/deutsch/datenschutz/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976B5.FEDAA380" TargetMode="External"/><Relationship Id="rId11" Type="http://schemas.openxmlformats.org/officeDocument/2006/relationships/hyperlink" Target="mailto:unsubscribe@liebl-pr.de?subject=Unsubscribe%20ulpr%20media%20mailing%20lis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nsubscribe@liebl-pr.de?subject=Unsubscribe%20Presseverteiler%20ulpr" TargetMode="External"/><Relationship Id="rId4" Type="http://schemas.openxmlformats.org/officeDocument/2006/relationships/webSettings" Target="webSettings.xml"/><Relationship Id="rId9" Type="http://schemas.openxmlformats.org/officeDocument/2006/relationships/hyperlink" Target="mailto:pm@liebl-pr.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7523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dc:creator>
  <cp:keywords/>
  <dc:description/>
  <cp:lastModifiedBy>Theresa Rasch</cp:lastModifiedBy>
  <cp:revision>12</cp:revision>
  <cp:lastPrinted>2023-07-25T10:03:00Z</cp:lastPrinted>
  <dcterms:created xsi:type="dcterms:W3CDTF">2023-06-13T09:40:00Z</dcterms:created>
  <dcterms:modified xsi:type="dcterms:W3CDTF">2023-07-25T12:28:00Z</dcterms:modified>
</cp:coreProperties>
</file>