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6A0" w14:textId="164021D6" w:rsidR="00197137" w:rsidRPr="000640A9" w:rsidRDefault="00346885" w:rsidP="00197137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auto"/>
          <w:sz w:val="22"/>
          <w:lang w:val="de-DE"/>
        </w:rPr>
      </w:pPr>
      <w:r>
        <w:rPr>
          <w:rFonts w:ascii="Century Gothic" w:hAnsi="Century Gothic"/>
          <w:b/>
          <w:color w:val="auto"/>
          <w:sz w:val="22"/>
          <w:lang w:val="de-DE"/>
        </w:rPr>
        <w:t>Pressemitteilung</w:t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t xml:space="preserve"> </w:t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sym w:font="Wingdings 2" w:char="F0A0"/>
      </w:r>
      <w:r w:rsidR="00197137" w:rsidRPr="000640A9">
        <w:rPr>
          <w:rFonts w:ascii="Century Gothic" w:hAnsi="Century Gothic"/>
          <w:b/>
          <w:color w:val="auto"/>
          <w:sz w:val="22"/>
          <w:lang w:val="de-DE"/>
        </w:rPr>
        <w:t xml:space="preserve"> uschi liebl pr</w:t>
      </w:r>
    </w:p>
    <w:p w14:paraId="51BF28F7" w14:textId="2DA08139" w:rsidR="00197137" w:rsidRPr="004A6ED9" w:rsidRDefault="00193D2A" w:rsidP="00197137">
      <w:pPr>
        <w:pStyle w:val="Textkrper2"/>
        <w:spacing w:line="480" w:lineRule="auto"/>
        <w:jc w:val="right"/>
        <w:rPr>
          <w:color w:val="auto"/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24</w:t>
      </w:r>
      <w:r w:rsidR="006966AB">
        <w:rPr>
          <w:rFonts w:ascii="Century Gothic" w:hAnsi="Century Gothic"/>
          <w:b/>
          <w:sz w:val="22"/>
          <w:szCs w:val="22"/>
          <w:lang w:val="de-DE"/>
        </w:rPr>
        <w:t>.</w:t>
      </w:r>
      <w:r w:rsidR="00814FF6">
        <w:rPr>
          <w:rFonts w:ascii="Century Gothic" w:hAnsi="Century Gothic"/>
          <w:b/>
          <w:sz w:val="22"/>
          <w:szCs w:val="22"/>
          <w:lang w:val="de-DE"/>
        </w:rPr>
        <w:t xml:space="preserve"> </w:t>
      </w:r>
      <w:r w:rsidR="00590212">
        <w:rPr>
          <w:rFonts w:ascii="Century Gothic" w:hAnsi="Century Gothic"/>
          <w:b/>
          <w:sz w:val="22"/>
          <w:szCs w:val="22"/>
          <w:lang w:val="de-DE"/>
        </w:rPr>
        <w:t xml:space="preserve">August </w:t>
      </w:r>
      <w:r w:rsidR="00D85C94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202</w:t>
      </w:r>
      <w:r w:rsidR="00461D66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3</w:t>
      </w:r>
    </w:p>
    <w:p w14:paraId="2F34EC32" w14:textId="3B0A5C18" w:rsidR="0038613F" w:rsidRDefault="00590212" w:rsidP="0038613F">
      <w:pPr>
        <w:spacing w:after="120" w:line="276" w:lineRule="auto"/>
        <w:jc w:val="center"/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</w:pPr>
      <w:r>
        <w:rPr>
          <w:rFonts w:ascii="Century Gothic" w:hAnsi="Century Gothic" w:cs="Tahoma"/>
          <w:b/>
          <w:bCs/>
          <w:noProof/>
          <w:color w:val="000000" w:themeColor="text1"/>
          <w:kern w:val="36"/>
          <w:sz w:val="24"/>
          <w:szCs w:val="24"/>
          <w:lang w:eastAsia="en-US"/>
        </w:rPr>
        <w:t>Ausgezeichnet</w:t>
      </w:r>
    </w:p>
    <w:p w14:paraId="1C55FC07" w14:textId="59FD6F9D" w:rsidR="0038613F" w:rsidRDefault="00590212" w:rsidP="0038613F">
      <w:pPr>
        <w:spacing w:line="276" w:lineRule="auto"/>
        <w:jc w:val="center"/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</w:pPr>
      <w:r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  <w:t>Platz eins für</w:t>
      </w:r>
      <w:r w:rsidR="0038613F"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  <w:t xml:space="preserve"> Tourismus Oberstdorf </w:t>
      </w:r>
      <w:r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  <w:t>als „Nachhaltige Tourismusdestination“</w:t>
      </w:r>
    </w:p>
    <w:p w14:paraId="3AA1F520" w14:textId="77777777" w:rsidR="00442FA5" w:rsidRDefault="00442FA5" w:rsidP="00442FA5">
      <w:pPr>
        <w:spacing w:line="276" w:lineRule="auto"/>
        <w:jc w:val="center"/>
        <w:rPr>
          <w:rFonts w:ascii="Century Gothic" w:eastAsia="Calibri" w:hAnsi="Century Gothic" w:cs="Tahoma"/>
          <w:b/>
          <w:bCs/>
          <w:color w:val="000000" w:themeColor="text1"/>
          <w:kern w:val="36"/>
          <w:sz w:val="28"/>
          <w:szCs w:val="24"/>
          <w:lang w:eastAsia="en-US"/>
        </w:rPr>
      </w:pPr>
    </w:p>
    <w:p w14:paraId="779BCB41" w14:textId="39374383" w:rsidR="00590212" w:rsidRDefault="00590212" w:rsidP="0038613F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Ein wichtiger Meilenstein für die </w:t>
      </w:r>
      <w:r w:rsidR="006B1594">
        <w:rPr>
          <w:rFonts w:ascii="Century Gothic" w:hAnsi="Century Gothic"/>
          <w:b/>
        </w:rPr>
        <w:t>beliebte Urlaubsregion</w:t>
      </w:r>
      <w:r>
        <w:rPr>
          <w:rFonts w:ascii="Century Gothic" w:hAnsi="Century Gothic"/>
          <w:b/>
        </w:rPr>
        <w:t xml:space="preserve"> im Allgäu: Tourismus</w:t>
      </w:r>
      <w:r w:rsidRPr="00590212">
        <w:rPr>
          <w:rFonts w:ascii="Century Gothic" w:hAnsi="Century Gothic"/>
          <w:b/>
        </w:rPr>
        <w:t xml:space="preserve"> Oberstdorf</w:t>
      </w:r>
      <w:r>
        <w:rPr>
          <w:rFonts w:ascii="Century Gothic" w:hAnsi="Century Gothic"/>
          <w:b/>
        </w:rPr>
        <w:t xml:space="preserve"> gew</w:t>
      </w:r>
      <w:r w:rsidR="00232E37">
        <w:rPr>
          <w:rFonts w:ascii="Century Gothic" w:hAnsi="Century Gothic"/>
          <w:b/>
        </w:rPr>
        <w:t>ann Ende Juni</w:t>
      </w:r>
      <w:r>
        <w:rPr>
          <w:rFonts w:ascii="Century Gothic" w:hAnsi="Century Gothic"/>
          <w:b/>
        </w:rPr>
        <w:t xml:space="preserve"> in der Kategorie </w:t>
      </w:r>
      <w:r w:rsidR="00FE1004">
        <w:rPr>
          <w:rFonts w:ascii="Century Gothic" w:hAnsi="Century Gothic"/>
          <w:b/>
        </w:rPr>
        <w:t>„</w:t>
      </w:r>
      <w:r>
        <w:rPr>
          <w:rFonts w:ascii="Century Gothic" w:hAnsi="Century Gothic"/>
          <w:b/>
        </w:rPr>
        <w:t>Starter</w:t>
      </w:r>
      <w:r w:rsidR="00FE1004">
        <w:rPr>
          <w:rFonts w:ascii="Century Gothic" w:hAnsi="Century Gothic"/>
          <w:b/>
        </w:rPr>
        <w:t>“</w:t>
      </w:r>
      <w:r>
        <w:rPr>
          <w:rFonts w:ascii="Century Gothic" w:hAnsi="Century Gothic"/>
          <w:b/>
        </w:rPr>
        <w:t xml:space="preserve"> den </w:t>
      </w:r>
      <w:r w:rsidRPr="00590212">
        <w:rPr>
          <w:rFonts w:ascii="Century Gothic" w:hAnsi="Century Gothic"/>
          <w:b/>
        </w:rPr>
        <w:t>Bundeswettbewerb "Nachhaltige Tourismusdestinationen"</w:t>
      </w:r>
      <w:r w:rsidR="001B41F2">
        <w:rPr>
          <w:rFonts w:ascii="Century Gothic" w:hAnsi="Century Gothic"/>
          <w:b/>
        </w:rPr>
        <w:t xml:space="preserve">. Einmal </w:t>
      </w:r>
      <w:r w:rsidRPr="00590212">
        <w:rPr>
          <w:rFonts w:ascii="Century Gothic" w:hAnsi="Century Gothic"/>
          <w:b/>
        </w:rPr>
        <w:t xml:space="preserve">mehr </w:t>
      </w:r>
      <w:r w:rsidR="001B41F2">
        <w:rPr>
          <w:rFonts w:ascii="Century Gothic" w:hAnsi="Century Gothic"/>
          <w:b/>
        </w:rPr>
        <w:t xml:space="preserve">wird damit </w:t>
      </w:r>
      <w:r w:rsidRPr="00590212">
        <w:rPr>
          <w:rFonts w:ascii="Century Gothic" w:hAnsi="Century Gothic"/>
          <w:b/>
        </w:rPr>
        <w:t xml:space="preserve">das Engagement </w:t>
      </w:r>
      <w:r w:rsidR="006B1594">
        <w:rPr>
          <w:rFonts w:ascii="Century Gothic" w:hAnsi="Century Gothic"/>
          <w:b/>
        </w:rPr>
        <w:t xml:space="preserve">und die Bemühungen </w:t>
      </w:r>
      <w:r w:rsidRPr="00590212">
        <w:rPr>
          <w:rFonts w:ascii="Century Gothic" w:hAnsi="Century Gothic"/>
          <w:b/>
        </w:rPr>
        <w:t>der Destination</w:t>
      </w:r>
      <w:r w:rsidR="006B1594">
        <w:rPr>
          <w:rFonts w:ascii="Century Gothic" w:hAnsi="Century Gothic"/>
          <w:b/>
        </w:rPr>
        <w:t xml:space="preserve"> her</w:t>
      </w:r>
      <w:r w:rsidR="001B41F2">
        <w:rPr>
          <w:rFonts w:ascii="Century Gothic" w:hAnsi="Century Gothic"/>
          <w:b/>
        </w:rPr>
        <w:t>vorgehoben</w:t>
      </w:r>
      <w:r w:rsidRPr="00590212">
        <w:rPr>
          <w:rFonts w:ascii="Century Gothic" w:hAnsi="Century Gothic"/>
          <w:b/>
        </w:rPr>
        <w:t xml:space="preserve">, </w:t>
      </w:r>
      <w:r w:rsidR="006B1594" w:rsidRPr="006B1594">
        <w:rPr>
          <w:rFonts w:ascii="Century Gothic" w:hAnsi="Century Gothic"/>
          <w:b/>
        </w:rPr>
        <w:t>eine nachhaltige und umweltfreundliche Tourismusbranche zu fördern</w:t>
      </w:r>
      <w:r w:rsidR="00FE1004">
        <w:rPr>
          <w:rFonts w:ascii="Century Gothic" w:hAnsi="Century Gothic"/>
          <w:b/>
        </w:rPr>
        <w:t xml:space="preserve">. Seit Jahren wird daran gearbeitet, das Tourismusangebot durch angepasste </w:t>
      </w:r>
      <w:r w:rsidR="00FE1004" w:rsidRPr="00FE1004">
        <w:rPr>
          <w:rFonts w:ascii="Century Gothic" w:hAnsi="Century Gothic"/>
          <w:b/>
        </w:rPr>
        <w:t>Winterangebote, Maßnahmen zur umweltverträglichen An- und Abreise und eine aktive Unterstützung der Betriebe bei ihrer nachhaltigen Ausrichtung</w:t>
      </w:r>
      <w:r w:rsidR="00FE1004">
        <w:rPr>
          <w:rFonts w:ascii="Century Gothic" w:hAnsi="Century Gothic"/>
          <w:b/>
        </w:rPr>
        <w:t xml:space="preserve"> klimafreundlicher und umweltbewusster zu gestalten. </w:t>
      </w:r>
    </w:p>
    <w:p w14:paraId="35FBCC42" w14:textId="77777777" w:rsidR="00590212" w:rsidRDefault="00590212" w:rsidP="0038613F">
      <w:pPr>
        <w:spacing w:line="360" w:lineRule="auto"/>
        <w:jc w:val="both"/>
        <w:rPr>
          <w:rFonts w:ascii="Century Gothic" w:hAnsi="Century Gothic"/>
          <w:b/>
        </w:rPr>
      </w:pPr>
    </w:p>
    <w:p w14:paraId="12B6E60D" w14:textId="5D1D5F21" w:rsidR="00787A1E" w:rsidRDefault="00787A1E" w:rsidP="0038613F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Natürlich, verantwortungsvoll &amp; authentisch </w:t>
      </w:r>
    </w:p>
    <w:p w14:paraId="3ED24D1D" w14:textId="2E3CC8A5" w:rsidR="00FE1004" w:rsidRDefault="003638CA" w:rsidP="0038613F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Auch im Urlaub etwas für die Nachhaltigkeit tun: Dazu möchte Tourismus Oberstdorf anregen. Die beliebte Destination in den Allgäuer Alpen </w:t>
      </w:r>
      <w:r w:rsidR="00500FEC">
        <w:rPr>
          <w:rFonts w:ascii="Century Gothic" w:hAnsi="Century Gothic"/>
          <w:bCs/>
        </w:rPr>
        <w:t xml:space="preserve">schafft nicht nur </w:t>
      </w:r>
      <w:r w:rsidR="00500FEC" w:rsidRPr="00FE1004">
        <w:rPr>
          <w:rFonts w:ascii="Century Gothic" w:hAnsi="Century Gothic"/>
          <w:bCs/>
        </w:rPr>
        <w:t>unvergessliche Urlaubserlebnisse</w:t>
      </w:r>
      <w:r w:rsidR="00500FEC">
        <w:rPr>
          <w:rFonts w:ascii="Century Gothic" w:hAnsi="Century Gothic"/>
          <w:bCs/>
        </w:rPr>
        <w:t xml:space="preserve">, sondern setzt sich zusammen mit </w:t>
      </w:r>
      <w:r w:rsidR="00500FEC" w:rsidRPr="00FE1004">
        <w:rPr>
          <w:rFonts w:ascii="Century Gothic" w:hAnsi="Century Gothic"/>
          <w:bCs/>
        </w:rPr>
        <w:t xml:space="preserve">seinen Leistungspartnern </w:t>
      </w:r>
      <w:r w:rsidR="00500FEC">
        <w:rPr>
          <w:rFonts w:ascii="Century Gothic" w:hAnsi="Century Gothic"/>
          <w:bCs/>
        </w:rPr>
        <w:t xml:space="preserve">auch dafür ein, </w:t>
      </w:r>
      <w:r w:rsidR="00500FEC" w:rsidRPr="00FE1004">
        <w:rPr>
          <w:rFonts w:ascii="Century Gothic" w:hAnsi="Century Gothic"/>
          <w:bCs/>
        </w:rPr>
        <w:t>die Umwelt zu schützen, den Lebens- und Urlaubsraum der Region zu bewahren und eine bessere Zukunft für die nachfolgenden Generationen zu gestalten.</w:t>
      </w:r>
      <w:r w:rsidR="00500FEC">
        <w:rPr>
          <w:rFonts w:ascii="Century Gothic" w:hAnsi="Century Gothic"/>
          <w:bCs/>
        </w:rPr>
        <w:t xml:space="preserve"> Ziel ist ein </w:t>
      </w:r>
      <w:r w:rsidR="00FE1004" w:rsidRPr="00FE1004">
        <w:rPr>
          <w:rFonts w:ascii="Century Gothic" w:hAnsi="Century Gothic"/>
          <w:bCs/>
        </w:rPr>
        <w:t xml:space="preserve">natürliches, verantwortungsvolles und authentisches </w:t>
      </w:r>
      <w:r w:rsidR="00050F6F">
        <w:rPr>
          <w:rFonts w:ascii="Century Gothic" w:hAnsi="Century Gothic"/>
          <w:bCs/>
        </w:rPr>
        <w:t xml:space="preserve">Oberstdorf im </w:t>
      </w:r>
      <w:r w:rsidR="00232E37">
        <w:rPr>
          <w:rFonts w:ascii="Century Gothic" w:hAnsi="Century Gothic"/>
          <w:bCs/>
        </w:rPr>
        <w:t>Allgä</w:t>
      </w:r>
      <w:r w:rsidR="00050F6F">
        <w:rPr>
          <w:rFonts w:ascii="Century Gothic" w:hAnsi="Century Gothic"/>
          <w:bCs/>
        </w:rPr>
        <w:t>u</w:t>
      </w:r>
      <w:r w:rsidR="00FE1004" w:rsidRPr="00FE1004">
        <w:rPr>
          <w:rFonts w:ascii="Century Gothic" w:hAnsi="Century Gothic"/>
          <w:bCs/>
        </w:rPr>
        <w:t>.</w:t>
      </w:r>
    </w:p>
    <w:p w14:paraId="7B420293" w14:textId="77777777" w:rsidR="00442FA5" w:rsidRDefault="00442FA5" w:rsidP="00442FA5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</w:pPr>
    </w:p>
    <w:p w14:paraId="54575D53" w14:textId="11D1A22B" w:rsidR="00500FEC" w:rsidRPr="00787A1E" w:rsidRDefault="00787A1E" w:rsidP="00787A1E">
      <w:pPr>
        <w:spacing w:line="360" w:lineRule="auto"/>
        <w:jc w:val="both"/>
        <w:rPr>
          <w:rFonts w:ascii="Century Gothic" w:hAnsi="Century Gothic"/>
          <w:b/>
        </w:rPr>
      </w:pPr>
      <w:r w:rsidRPr="00787A1E">
        <w:rPr>
          <w:rFonts w:ascii="Century Gothic" w:hAnsi="Century Gothic"/>
          <w:b/>
        </w:rPr>
        <w:t xml:space="preserve">Sanfter und nachhaltiger Urlaub mit den </w:t>
      </w:r>
      <w:r w:rsidR="00500FEC" w:rsidRPr="00787A1E">
        <w:rPr>
          <w:rFonts w:ascii="Century Gothic" w:hAnsi="Century Gothic"/>
          <w:b/>
        </w:rPr>
        <w:t>Urkräfte</w:t>
      </w:r>
      <w:r w:rsidRPr="00787A1E">
        <w:rPr>
          <w:rFonts w:ascii="Century Gothic" w:hAnsi="Century Gothic"/>
          <w:b/>
        </w:rPr>
        <w:t>n</w:t>
      </w:r>
      <w:r w:rsidR="00500FEC" w:rsidRPr="00787A1E">
        <w:rPr>
          <w:rFonts w:ascii="Century Gothic" w:hAnsi="Century Gothic"/>
          <w:b/>
        </w:rPr>
        <w:t xml:space="preserve"> der Natur</w:t>
      </w:r>
    </w:p>
    <w:p w14:paraId="29A6F62B" w14:textId="28A7626D" w:rsidR="00500FEC" w:rsidRPr="00500FEC" w:rsidRDefault="00787A1E" w:rsidP="00C505E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Tief einatmen, die frische Bergluft spüren</w:t>
      </w:r>
      <w:r w:rsidR="00232E37">
        <w:rPr>
          <w:rFonts w:ascii="Century Gothic" w:hAnsi="Century Gothic"/>
          <w:bCs/>
        </w:rPr>
        <w:t>,</w:t>
      </w:r>
      <w:r>
        <w:rPr>
          <w:rFonts w:ascii="Century Gothic" w:hAnsi="Century Gothic"/>
          <w:bCs/>
        </w:rPr>
        <w:t xml:space="preserve"> ausatmen: Oberstdorf hat mit seiner Lage inmitten der Allgäuer Alpen einiges zu bieten. </w:t>
      </w:r>
      <w:r w:rsidRPr="00787A1E">
        <w:rPr>
          <w:rFonts w:ascii="Century Gothic" w:hAnsi="Century Gothic"/>
          <w:bCs/>
        </w:rPr>
        <w:t xml:space="preserve">Dabei </w:t>
      </w:r>
      <w:r>
        <w:rPr>
          <w:rFonts w:ascii="Century Gothic" w:hAnsi="Century Gothic"/>
          <w:bCs/>
        </w:rPr>
        <w:t xml:space="preserve">orientiert sich die </w:t>
      </w:r>
      <w:r w:rsidR="00050F6F">
        <w:rPr>
          <w:rFonts w:ascii="Century Gothic" w:hAnsi="Century Gothic"/>
          <w:bCs/>
        </w:rPr>
        <w:t>Tourismusdestination</w:t>
      </w:r>
      <w:r w:rsidRPr="00787A1E">
        <w:rPr>
          <w:rFonts w:ascii="Century Gothic" w:hAnsi="Century Gothic"/>
          <w:bCs/>
        </w:rPr>
        <w:t xml:space="preserve"> an den vier natürlichen Elementen Feuer, Wasser, Luft und Erde</w:t>
      </w:r>
      <w:r>
        <w:rPr>
          <w:rFonts w:ascii="Century Gothic" w:hAnsi="Century Gothic"/>
          <w:bCs/>
        </w:rPr>
        <w:t xml:space="preserve"> – ein Anker für sanften und nachhaltigen Urlaub</w:t>
      </w:r>
      <w:r w:rsidRPr="00787A1E">
        <w:rPr>
          <w:rFonts w:ascii="Century Gothic" w:hAnsi="Century Gothic"/>
          <w:bCs/>
        </w:rPr>
        <w:t xml:space="preserve">. Um diese </w:t>
      </w:r>
      <w:r w:rsidR="00C505E8">
        <w:rPr>
          <w:rFonts w:ascii="Century Gothic" w:hAnsi="Century Gothic"/>
          <w:bCs/>
        </w:rPr>
        <w:t>natürlichen Elemente, die sich unter anderem in Form der Wälder, Seen und der verschiedenen Höhenlagen zeigen,</w:t>
      </w:r>
      <w:r w:rsidRPr="00787A1E">
        <w:rPr>
          <w:rFonts w:ascii="Century Gothic" w:hAnsi="Century Gothic"/>
          <w:bCs/>
        </w:rPr>
        <w:t xml:space="preserve"> zu bewahren, zu erhalten und zu schützen, </w:t>
      </w:r>
      <w:r w:rsidR="00C505E8">
        <w:rPr>
          <w:rFonts w:ascii="Century Gothic" w:hAnsi="Century Gothic"/>
          <w:bCs/>
        </w:rPr>
        <w:t>übernimmt Tourismus Oberstdorf</w:t>
      </w:r>
      <w:r w:rsidRPr="00787A1E">
        <w:rPr>
          <w:rFonts w:ascii="Century Gothic" w:hAnsi="Century Gothic"/>
          <w:bCs/>
        </w:rPr>
        <w:t xml:space="preserve"> ganz bewusst die Verantwortung für die Zukunft, damit auch nachkommende Generationen Oberstdorf in vollen Zügen genießen und entdecken können. </w:t>
      </w:r>
    </w:p>
    <w:p w14:paraId="6B808FF9" w14:textId="77777777" w:rsidR="00500FEC" w:rsidRDefault="00500FEC" w:rsidP="00500FEC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</w:pPr>
    </w:p>
    <w:p w14:paraId="4CF4B45F" w14:textId="77777777" w:rsidR="00232E37" w:rsidRDefault="00232E37" w:rsidP="00500FEC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</w:pPr>
    </w:p>
    <w:p w14:paraId="45AE0E0E" w14:textId="075C2E68" w:rsidR="00500FEC" w:rsidRPr="00500FEC" w:rsidRDefault="00787A1E" w:rsidP="00442FA5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noProof w:val="0"/>
          <w:kern w:val="0"/>
          <w:sz w:val="20"/>
          <w:szCs w:val="20"/>
          <w:lang w:eastAsia="de-DE"/>
        </w:rPr>
      </w:pPr>
      <w:r>
        <w:rPr>
          <w:rFonts w:ascii="Century Gothic" w:hAnsi="Century Gothic" w:cs="Times New Roman"/>
          <w:noProof w:val="0"/>
          <w:kern w:val="0"/>
          <w:sz w:val="20"/>
          <w:szCs w:val="20"/>
          <w:lang w:eastAsia="de-DE"/>
        </w:rPr>
        <w:lastRenderedPageBreak/>
        <w:t xml:space="preserve">Ob bei der Anreise oder vor Ort: Klimafreundliche </w:t>
      </w:r>
      <w:r w:rsidR="00500FEC" w:rsidRPr="00500FEC">
        <w:rPr>
          <w:rFonts w:ascii="Century Gothic" w:hAnsi="Century Gothic" w:cs="Times New Roman"/>
          <w:noProof w:val="0"/>
          <w:kern w:val="0"/>
          <w:sz w:val="20"/>
          <w:szCs w:val="20"/>
          <w:lang w:eastAsia="de-DE"/>
        </w:rPr>
        <w:t xml:space="preserve">Mobilität </w:t>
      </w:r>
    </w:p>
    <w:p w14:paraId="7FEF2BF7" w14:textId="06A21DB1" w:rsidR="004465B5" w:rsidRDefault="00C505E8" w:rsidP="00C505E8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Wer die klimafreundliche Anreise mit dem Zug wählt, darf sich auf eine panoramareiche Fahrt ganz ohne Stau und Hektik freuen</w:t>
      </w:r>
      <w:r w:rsidR="00050F6F">
        <w:rPr>
          <w:rFonts w:ascii="Century Gothic" w:hAnsi="Century Gothic"/>
          <w:bCs/>
        </w:rPr>
        <w:t xml:space="preserve">. Der Bahnhof liegt </w:t>
      </w:r>
      <w:r>
        <w:rPr>
          <w:rFonts w:ascii="Century Gothic" w:hAnsi="Century Gothic"/>
          <w:bCs/>
        </w:rPr>
        <w:t>zentral im Ortskern Oberstdorf</w:t>
      </w:r>
      <w:r w:rsidR="004465B5">
        <w:rPr>
          <w:rFonts w:ascii="Century Gothic" w:hAnsi="Century Gothic"/>
          <w:bCs/>
        </w:rPr>
        <w:t>s</w:t>
      </w:r>
      <w:r>
        <w:rPr>
          <w:rFonts w:ascii="Century Gothic" w:hAnsi="Century Gothic"/>
          <w:bCs/>
        </w:rPr>
        <w:t xml:space="preserve"> und direkt neben dem </w:t>
      </w:r>
      <w:r w:rsidRPr="00500FEC">
        <w:rPr>
          <w:rFonts w:ascii="Century Gothic" w:hAnsi="Century Gothic"/>
        </w:rPr>
        <w:t>zentralen Busbahnhof</w:t>
      </w:r>
      <w:r w:rsidR="004465B5">
        <w:rPr>
          <w:rFonts w:ascii="Century Gothic" w:hAnsi="Century Gothic"/>
          <w:bCs/>
        </w:rPr>
        <w:t xml:space="preserve">. </w:t>
      </w:r>
      <w:r w:rsidR="00050F6F">
        <w:rPr>
          <w:rFonts w:ascii="Century Gothic" w:hAnsi="Century Gothic"/>
          <w:bCs/>
        </w:rPr>
        <w:t>Vor Ort können sich Gäste wahlweise</w:t>
      </w:r>
      <w:r w:rsidR="004465B5" w:rsidRPr="004465B5">
        <w:rPr>
          <w:rFonts w:ascii="Century Gothic" w:hAnsi="Century Gothic"/>
          <w:bCs/>
        </w:rPr>
        <w:t xml:space="preserve"> zu Fuß, mit dem Rad, mit der Kutsche, dem Oberstdorfer </w:t>
      </w:r>
      <w:proofErr w:type="spellStart"/>
      <w:r w:rsidR="004465B5" w:rsidRPr="004465B5">
        <w:rPr>
          <w:rFonts w:ascii="Century Gothic" w:hAnsi="Century Gothic"/>
          <w:bCs/>
        </w:rPr>
        <w:t>Marktbähnle</w:t>
      </w:r>
      <w:proofErr w:type="spellEnd"/>
      <w:r w:rsidR="004465B5" w:rsidRPr="004465B5">
        <w:rPr>
          <w:rFonts w:ascii="Century Gothic" w:hAnsi="Century Gothic"/>
          <w:bCs/>
        </w:rPr>
        <w:t xml:space="preserve"> oder mit dem Bus</w:t>
      </w:r>
      <w:r w:rsidR="00050F6F">
        <w:rPr>
          <w:rFonts w:ascii="Century Gothic" w:hAnsi="Century Gothic"/>
          <w:bCs/>
        </w:rPr>
        <w:t xml:space="preserve"> fortbewegen</w:t>
      </w:r>
      <w:r w:rsidR="004465B5" w:rsidRPr="004465B5">
        <w:rPr>
          <w:rFonts w:ascii="Century Gothic" w:hAnsi="Century Gothic"/>
          <w:bCs/>
        </w:rPr>
        <w:t xml:space="preserve">. </w:t>
      </w:r>
      <w:r w:rsidR="004465B5">
        <w:rPr>
          <w:rFonts w:ascii="Century Gothic" w:hAnsi="Century Gothic"/>
          <w:bCs/>
        </w:rPr>
        <w:t xml:space="preserve">Um die Mobilität mit Bus zu fördern, gibt es für </w:t>
      </w:r>
      <w:r w:rsidR="004465B5" w:rsidRPr="004465B5">
        <w:rPr>
          <w:rFonts w:ascii="Century Gothic" w:hAnsi="Century Gothic"/>
          <w:bCs/>
        </w:rPr>
        <w:t>Oberstdorfer Übernachtungsgäste</w:t>
      </w:r>
      <w:r w:rsidR="004465B5">
        <w:rPr>
          <w:rFonts w:ascii="Century Gothic" w:hAnsi="Century Gothic"/>
          <w:bCs/>
        </w:rPr>
        <w:t xml:space="preserve"> das Angebot „</w:t>
      </w:r>
      <w:r w:rsidR="004465B5" w:rsidRPr="004465B5">
        <w:rPr>
          <w:rFonts w:ascii="Century Gothic" w:hAnsi="Century Gothic"/>
          <w:bCs/>
        </w:rPr>
        <w:t>Bus Inklusive</w:t>
      </w:r>
      <w:r w:rsidR="004465B5">
        <w:rPr>
          <w:rFonts w:ascii="Century Gothic" w:hAnsi="Century Gothic"/>
          <w:bCs/>
        </w:rPr>
        <w:t xml:space="preserve">“: Mit der </w:t>
      </w:r>
      <w:r w:rsidR="004465B5" w:rsidRPr="004465B5">
        <w:rPr>
          <w:rFonts w:ascii="Century Gothic" w:hAnsi="Century Gothic"/>
          <w:bCs/>
        </w:rPr>
        <w:t>Oberstdorfer Gästekarte</w:t>
      </w:r>
      <w:r w:rsidR="004465B5">
        <w:rPr>
          <w:rFonts w:ascii="Century Gothic" w:hAnsi="Century Gothic"/>
          <w:bCs/>
        </w:rPr>
        <w:t xml:space="preserve"> „</w:t>
      </w:r>
      <w:r w:rsidR="004465B5" w:rsidRPr="004465B5">
        <w:rPr>
          <w:rFonts w:ascii="Century Gothic" w:hAnsi="Century Gothic"/>
          <w:bCs/>
        </w:rPr>
        <w:t>Allgäu Walser Premium Card</w:t>
      </w:r>
      <w:r w:rsidR="004465B5">
        <w:rPr>
          <w:rFonts w:ascii="Century Gothic" w:hAnsi="Century Gothic"/>
          <w:bCs/>
        </w:rPr>
        <w:t xml:space="preserve">“ sind die </w:t>
      </w:r>
      <w:r w:rsidR="004465B5" w:rsidRPr="004465B5">
        <w:rPr>
          <w:rFonts w:ascii="Century Gothic" w:hAnsi="Century Gothic"/>
          <w:bCs/>
        </w:rPr>
        <w:t>Oberstdorfer Buslinien</w:t>
      </w:r>
      <w:r w:rsidR="00F028CF">
        <w:rPr>
          <w:rFonts w:ascii="Century Gothic" w:hAnsi="Century Gothic"/>
          <w:bCs/>
        </w:rPr>
        <w:t xml:space="preserve"> für Gäste</w:t>
      </w:r>
      <w:r w:rsidR="004465B5">
        <w:rPr>
          <w:rFonts w:ascii="Century Gothic" w:hAnsi="Century Gothic"/>
          <w:bCs/>
        </w:rPr>
        <w:t xml:space="preserve"> kostenfrei. </w:t>
      </w:r>
    </w:p>
    <w:p w14:paraId="53DBD2A3" w14:textId="77777777" w:rsidR="00500FEC" w:rsidRDefault="00500FEC" w:rsidP="00500FEC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b w:val="0"/>
          <w:bCs w:val="0"/>
          <w:noProof w:val="0"/>
          <w:kern w:val="0"/>
          <w:sz w:val="20"/>
          <w:szCs w:val="20"/>
          <w:lang w:eastAsia="de-DE"/>
        </w:rPr>
      </w:pPr>
    </w:p>
    <w:p w14:paraId="23B5091B" w14:textId="054BB384" w:rsidR="00500FEC" w:rsidRPr="00500FEC" w:rsidRDefault="00500FEC" w:rsidP="00442FA5">
      <w:pPr>
        <w:pStyle w:val="Pressetext"/>
        <w:spacing w:before="0" w:after="0" w:line="360" w:lineRule="auto"/>
        <w:jc w:val="both"/>
        <w:rPr>
          <w:rFonts w:ascii="Century Gothic" w:hAnsi="Century Gothic" w:cs="Times New Roman"/>
          <w:noProof w:val="0"/>
          <w:kern w:val="0"/>
          <w:sz w:val="20"/>
          <w:szCs w:val="20"/>
          <w:lang w:eastAsia="de-DE"/>
        </w:rPr>
      </w:pPr>
      <w:r w:rsidRPr="00500FEC">
        <w:rPr>
          <w:rFonts w:ascii="Century Gothic" w:hAnsi="Century Gothic" w:cs="Times New Roman"/>
          <w:noProof w:val="0"/>
          <w:kern w:val="0"/>
          <w:sz w:val="20"/>
          <w:szCs w:val="20"/>
          <w:lang w:eastAsia="de-DE"/>
        </w:rPr>
        <w:t xml:space="preserve">Regionalität </w:t>
      </w:r>
      <w:r w:rsidR="00787A1E">
        <w:rPr>
          <w:rFonts w:ascii="Century Gothic" w:hAnsi="Century Gothic" w:cs="Times New Roman"/>
          <w:noProof w:val="0"/>
          <w:kern w:val="0"/>
          <w:sz w:val="20"/>
          <w:szCs w:val="20"/>
          <w:lang w:eastAsia="de-DE"/>
        </w:rPr>
        <w:t xml:space="preserve">großgeschrieben </w:t>
      </w:r>
    </w:p>
    <w:p w14:paraId="4B6D4E6F" w14:textId="27DC6F10" w:rsidR="00500FEC" w:rsidRDefault="004465B5" w:rsidP="0018744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U</w:t>
      </w:r>
      <w:r w:rsidRPr="004465B5">
        <w:rPr>
          <w:rFonts w:ascii="Century Gothic" w:hAnsi="Century Gothic"/>
          <w:bCs/>
        </w:rPr>
        <w:t>m regionale Kreisläufe und die Kultur zu stärken</w:t>
      </w:r>
      <w:r>
        <w:rPr>
          <w:rFonts w:ascii="Century Gothic" w:hAnsi="Century Gothic"/>
          <w:bCs/>
        </w:rPr>
        <w:t xml:space="preserve">, </w:t>
      </w:r>
      <w:r w:rsidR="00785A3A">
        <w:rPr>
          <w:rFonts w:ascii="Century Gothic" w:hAnsi="Century Gothic"/>
          <w:bCs/>
        </w:rPr>
        <w:t xml:space="preserve">arbeitet Oberstdorf eng mit seinen </w:t>
      </w:r>
      <w:r w:rsidR="00785A3A" w:rsidRPr="004465B5">
        <w:rPr>
          <w:rFonts w:ascii="Century Gothic" w:hAnsi="Century Gothic"/>
          <w:bCs/>
        </w:rPr>
        <w:t xml:space="preserve">Leistungspartnern </w:t>
      </w:r>
      <w:r w:rsidR="00785A3A">
        <w:rPr>
          <w:rFonts w:ascii="Century Gothic" w:hAnsi="Century Gothic"/>
          <w:bCs/>
        </w:rPr>
        <w:t>zusammen und</w:t>
      </w:r>
      <w:r w:rsidR="005E5D5B">
        <w:rPr>
          <w:rFonts w:ascii="Century Gothic" w:hAnsi="Century Gothic"/>
          <w:bCs/>
        </w:rPr>
        <w:t xml:space="preserve"> </w:t>
      </w:r>
      <w:r w:rsidR="0018744D">
        <w:rPr>
          <w:rFonts w:ascii="Century Gothic" w:hAnsi="Century Gothic"/>
          <w:bCs/>
        </w:rPr>
        <w:t xml:space="preserve">verknüpft den </w:t>
      </w:r>
      <w:r w:rsidR="005E5D5B">
        <w:rPr>
          <w:rFonts w:ascii="Century Gothic" w:hAnsi="Century Gothic"/>
          <w:bCs/>
        </w:rPr>
        <w:t>Tourismus mit</w:t>
      </w:r>
      <w:r w:rsidRPr="004465B5">
        <w:rPr>
          <w:rFonts w:ascii="Century Gothic" w:hAnsi="Century Gothic"/>
          <w:bCs/>
        </w:rPr>
        <w:t xml:space="preserve"> Brauchtum, Handwerk, Landwirtschaft und Handel. </w:t>
      </w:r>
      <w:r w:rsidR="0018744D">
        <w:rPr>
          <w:rFonts w:ascii="Century Gothic" w:hAnsi="Century Gothic"/>
          <w:bCs/>
        </w:rPr>
        <w:t>Die Arbeit der heimischen Landwirte bestimmt die Milchwirtschaft</w:t>
      </w:r>
      <w:r w:rsidR="00232E37">
        <w:rPr>
          <w:rFonts w:ascii="Century Gothic" w:hAnsi="Century Gothic"/>
          <w:bCs/>
        </w:rPr>
        <w:t>, während für</w:t>
      </w:r>
      <w:r w:rsidR="00500FEC" w:rsidRPr="00500FEC">
        <w:rPr>
          <w:rFonts w:ascii="Century Gothic" w:hAnsi="Century Gothic"/>
        </w:rPr>
        <w:t xml:space="preserve"> den Landkreis Oberallgäu die Bedeutung der Landwirtschaft in der nachhaltigen Pflege der Kulturlandschaft sowie der natürlichen Produktion von Milch, Käse, Fleisch und der Zucht alter heimischer Viehrassen</w:t>
      </w:r>
      <w:r w:rsidR="00232E37">
        <w:rPr>
          <w:rFonts w:ascii="Century Gothic" w:hAnsi="Century Gothic"/>
        </w:rPr>
        <w:t xml:space="preserve"> liegt</w:t>
      </w:r>
      <w:r w:rsidR="00500FEC" w:rsidRPr="00500FEC">
        <w:rPr>
          <w:rFonts w:ascii="Century Gothic" w:hAnsi="Century Gothic"/>
        </w:rPr>
        <w:t>.</w:t>
      </w:r>
      <w:r w:rsidR="0018744D">
        <w:rPr>
          <w:rFonts w:ascii="Century Gothic" w:hAnsi="Century Gothic"/>
        </w:rPr>
        <w:t xml:space="preserve"> </w:t>
      </w:r>
      <w:r w:rsidR="00232E37">
        <w:rPr>
          <w:rFonts w:ascii="Century Gothic" w:hAnsi="Century Gothic"/>
        </w:rPr>
        <w:t>Am besten genießen Gäste die regionalen Produkte bei Sonnenschein und vor imposanter Bergkulisse auf einer der urigen Al</w:t>
      </w:r>
      <w:r w:rsidR="00050F6F">
        <w:rPr>
          <w:rFonts w:ascii="Century Gothic" w:hAnsi="Century Gothic"/>
        </w:rPr>
        <w:t>pwirtschaften</w:t>
      </w:r>
      <w:r w:rsidR="00232E37">
        <w:rPr>
          <w:rFonts w:ascii="Century Gothic" w:hAnsi="Century Gothic"/>
        </w:rPr>
        <w:t xml:space="preserve"> der Allgäuer Alpen.</w:t>
      </w:r>
    </w:p>
    <w:p w14:paraId="49AA4606" w14:textId="77777777" w:rsidR="0018744D" w:rsidRPr="00500FEC" w:rsidRDefault="0018744D" w:rsidP="004465B5">
      <w:pPr>
        <w:spacing w:line="360" w:lineRule="auto"/>
        <w:jc w:val="both"/>
        <w:rPr>
          <w:rFonts w:ascii="Century Gothic" w:hAnsi="Century Gothic"/>
        </w:rPr>
      </w:pPr>
    </w:p>
    <w:p w14:paraId="34FBF40F" w14:textId="77522D55" w:rsidR="005423B3" w:rsidRDefault="005423B3" w:rsidP="005423B3">
      <w:pPr>
        <w:pStyle w:val="Pressetext"/>
        <w:spacing w:before="0" w:after="0" w:line="360" w:lineRule="auto"/>
        <w:jc w:val="both"/>
        <w:rPr>
          <w:rFonts w:ascii="Century Gothic" w:hAnsi="Century Gothic"/>
          <w:bCs w:val="0"/>
          <w:sz w:val="20"/>
          <w:szCs w:val="20"/>
        </w:rPr>
      </w:pPr>
      <w:r>
        <w:rPr>
          <w:rFonts w:ascii="Century Gothic" w:hAnsi="Century Gothic"/>
          <w:b w:val="0"/>
          <w:bCs w:val="0"/>
          <w:sz w:val="20"/>
          <w:szCs w:val="20"/>
        </w:rPr>
        <w:t>Alle</w:t>
      </w:r>
      <w:r w:rsidRPr="00C6446B">
        <w:rPr>
          <w:rFonts w:ascii="Century Gothic" w:hAnsi="Century Gothic"/>
          <w:b w:val="0"/>
          <w:bCs w:val="0"/>
          <w:sz w:val="20"/>
          <w:szCs w:val="20"/>
        </w:rPr>
        <w:t xml:space="preserve"> Informationen rund um Oberstdorf sowie Buchungen unter </w:t>
      </w:r>
      <w:hyperlink r:id="rId8" w:history="1">
        <w:r w:rsidR="00050F6F" w:rsidRPr="00050F6F">
          <w:rPr>
            <w:rFonts w:ascii="Century Gothic" w:hAnsi="Century Gothic"/>
            <w:b w:val="0"/>
            <w:bCs w:val="0"/>
            <w:sz w:val="20"/>
            <w:szCs w:val="20"/>
            <w:u w:val="single"/>
          </w:rPr>
          <w:t>https://www.oberstdorf.de/information/nachhaltiger-urlaub.html</w:t>
        </w:r>
      </w:hyperlink>
      <w:r w:rsidRPr="00C6446B">
        <w:rPr>
          <w:rFonts w:ascii="Century Gothic" w:hAnsi="Century Gothic"/>
          <w:b w:val="0"/>
          <w:bCs w:val="0"/>
          <w:sz w:val="20"/>
          <w:szCs w:val="20"/>
        </w:rPr>
        <w:t>.</w:t>
      </w:r>
      <w:r w:rsidRPr="006B7B39">
        <w:rPr>
          <w:rFonts w:ascii="Century Gothic" w:hAnsi="Century Gothic"/>
          <w:sz w:val="20"/>
          <w:szCs w:val="20"/>
        </w:rPr>
        <w:t xml:space="preserve"> </w:t>
      </w:r>
    </w:p>
    <w:p w14:paraId="32D81275" w14:textId="77777777" w:rsidR="002D1DDC" w:rsidRDefault="002D1DDC" w:rsidP="002D1DDC">
      <w:pPr>
        <w:pStyle w:val="StandardWeb"/>
        <w:spacing w:before="0" w:beforeAutospacing="0" w:after="0" w:afterAutospacing="0" w:line="36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3420E489" w14:textId="77777777" w:rsidR="00AF2B43" w:rsidRPr="005C713D" w:rsidRDefault="00AF2B43" w:rsidP="00AF2B43">
      <w:pPr>
        <w:pStyle w:val="Textkrper2"/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</w:pPr>
      <w:r w:rsidRPr="005C713D"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>Hintergrund</w:t>
      </w:r>
      <w:r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 xml:space="preserve"> Tourismus Oberstdorf</w:t>
      </w:r>
    </w:p>
    <w:p w14:paraId="6CEC18FC" w14:textId="72843143" w:rsidR="00AF2B43" w:rsidRPr="005C713D" w:rsidRDefault="00AF2B43" w:rsidP="00AF2B43">
      <w:pPr>
        <w:pStyle w:val="StandardWeb"/>
        <w:shd w:val="clear" w:color="auto" w:fill="FFFFFF"/>
        <w:spacing w:before="0" w:beforeAutospacing="0"/>
        <w:jc w:val="both"/>
        <w:rPr>
          <w:rFonts w:ascii="Century Gothic" w:hAnsi="Century Gothic"/>
          <w:color w:val="000000" w:themeColor="text1"/>
          <w:sz w:val="18"/>
          <w:szCs w:val="20"/>
          <w:lang w:eastAsia="x-none"/>
        </w:rPr>
      </w:pP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Oberstdorf, malerisch gelegen inmitten der Allgäuer Alpen, ist sommers wie winters ein beliebter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Urlaubs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ort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für Aktiv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- und Sport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urlauber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Natur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genießer sowie </w:t>
      </w:r>
      <w:r w:rsidRPr="000E0C17">
        <w:rPr>
          <w:rFonts w:ascii="Century Gothic" w:hAnsi="Century Gothic" w:cs="Tahoma"/>
          <w:sz w:val="18"/>
          <w:szCs w:val="18"/>
        </w:rPr>
        <w:t>natur- und sportbegeisterte Familien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Die ursprünglichen Täler und die bis zu 2.600 Meter hohen Berge rund um die südlichste Gemeinde Deutschlands bieten zahlreiche Möglichkeiten zum Wandern, Klettern oder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Radfahren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inmitten panoramareicher Alpenlandschaft. Mit dem über 200 Kilometer langen Wegenetz auf drei Höhenlagen macht Oberstdorf seine herausragende Stellung als Wanderregion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im Sommer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deutlich.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 der grenzübergreifenden Skiregion Oberstdorf-Kleinwalsertal warten sieben Berge mit 130 Kilometer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alp</w:t>
      </w:r>
      <w:r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Piste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vom Nebelhorn bis zum </w:t>
      </w:r>
      <w:proofErr w:type="spellStart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Ifen</w:t>
      </w:r>
      <w:proofErr w:type="spellEnd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Zudem punktet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Deutschlands führender Wintersportort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mit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7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1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Kilometern an Langlaufloipen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mit dem Nordic Zentrum Oberstdorf / Allgäu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sowie 140 Kilometern präparierter Winterwanderwege. </w:t>
      </w:r>
      <w:r w:rsidRPr="000E0C17">
        <w:rPr>
          <w:rFonts w:ascii="Century Gothic" w:hAnsi="Century Gothic" w:cs="Tahoma"/>
          <w:sz w:val="18"/>
          <w:szCs w:val="18"/>
        </w:rPr>
        <w:t>Mit seiner besonderen Bergnatur, der regionalen Küche und Kultur sowie der traditionellen und familiären Atmosphäre steht Oberstdorf für Alpines Wohlbefinden.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Alljährliche Kulturhöhepunkte wie der Oberstdorfer Fotogipfel sowie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internationale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Sportveranstaltungen runden das</w:t>
      </w:r>
      <w:r w:rsidRPr="005C713D">
        <w:rPr>
          <w:rFonts w:ascii="Century Gothic" w:hAnsi="Century Gothic"/>
          <w:color w:val="000000" w:themeColor="text1"/>
          <w:sz w:val="18"/>
          <w:szCs w:val="20"/>
          <w:lang w:val="x-none" w:eastAsia="x-none"/>
        </w:rPr>
        <w:t xml:space="preserve"> vielfältige Angebot ab.</w:t>
      </w:r>
      <w:r>
        <w:rPr>
          <w:rFonts w:ascii="Century Gothic" w:hAnsi="Century Gothic"/>
          <w:color w:val="000000" w:themeColor="text1"/>
          <w:sz w:val="18"/>
          <w:szCs w:val="20"/>
          <w:lang w:eastAsia="x-none"/>
        </w:rPr>
        <w:t xml:space="preserve"> </w:t>
      </w:r>
      <w:hyperlink r:id="rId9" w:history="1">
        <w:r w:rsidRPr="00E377F0">
          <w:rPr>
            <w:rStyle w:val="Hyperlink"/>
            <w:rFonts w:ascii="Century Gothic" w:hAnsi="Century Gothic"/>
            <w:color w:val="auto"/>
            <w:sz w:val="18"/>
            <w:szCs w:val="20"/>
            <w:lang w:eastAsia="x-none"/>
          </w:rPr>
          <w:t>www.oberstdorf.de</w:t>
        </w:r>
      </w:hyperlink>
      <w:r w:rsidRPr="00E377F0">
        <w:rPr>
          <w:rFonts w:ascii="Century Gothic" w:hAnsi="Century Gothic"/>
          <w:sz w:val="18"/>
          <w:szCs w:val="20"/>
          <w:lang w:eastAsia="x-none"/>
        </w:rPr>
        <w:t xml:space="preserve"> </w:t>
      </w:r>
    </w:p>
    <w:p w14:paraId="388764BF" w14:textId="77777777" w:rsidR="00AF2B43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D30CE20" w14:textId="77777777" w:rsidR="00AF2B43" w:rsidRPr="002D3A66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Pressekontakt</w:t>
      </w:r>
      <w:r>
        <w:rPr>
          <w:rFonts w:ascii="Century Gothic" w:hAnsi="Century Gothic"/>
          <w:b/>
          <w:color w:val="auto"/>
          <w:sz w:val="20"/>
          <w:szCs w:val="20"/>
          <w:lang w:val="de-DE"/>
        </w:rPr>
        <w:t>:</w:t>
      </w:r>
      <w:r w:rsidRPr="002D3A66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4607A31" w14:textId="7E7523FA" w:rsidR="00AF2B43" w:rsidRPr="001701AF" w:rsidRDefault="00006B20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E76051" wp14:editId="093E398A">
            <wp:simplePos x="0" y="0"/>
            <wp:positionH relativeFrom="column">
              <wp:posOffset>4125595</wp:posOffset>
            </wp:positionH>
            <wp:positionV relativeFrom="paragraph">
              <wp:posOffset>5715</wp:posOffset>
            </wp:positionV>
            <wp:extent cx="561975" cy="508454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54" cy="5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43" w:rsidRPr="001701AF">
        <w:rPr>
          <w:rFonts w:ascii="Century Gothic" w:hAnsi="Century Gothic"/>
          <w:b/>
          <w:color w:val="auto"/>
          <w:sz w:val="20"/>
          <w:szCs w:val="20"/>
        </w:rPr>
        <w:t>Tourismus Oberstdorf</w:t>
      </w:r>
    </w:p>
    <w:p w14:paraId="543C781A" w14:textId="77777777" w:rsidR="00AF2B43" w:rsidRPr="001701AF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val="de-DE"/>
        </w:rPr>
        <w:t>Bea Fröhlich</w:t>
      </w:r>
      <w:r w:rsidRPr="001701AF">
        <w:rPr>
          <w:rFonts w:ascii="Century Gothic" w:hAnsi="Century Gothic"/>
          <w:color w:val="auto"/>
          <w:sz w:val="20"/>
          <w:szCs w:val="20"/>
        </w:rPr>
        <w:t xml:space="preserve">, Prinzregenten-Platz 1, 87561 Oberstdorf </w:t>
      </w:r>
    </w:p>
    <w:p w14:paraId="2ED8502B" w14:textId="0815B42B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>Tel. +49 (0)8322 700 I Fax +49 (0)8322 700-274</w:t>
      </w:r>
    </w:p>
    <w:p w14:paraId="3B88497A" w14:textId="77777777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 xml:space="preserve">Mail: </w:t>
      </w:r>
      <w:hyperlink r:id="rId12" w:history="1">
        <w:r w:rsidRPr="00FE42E9">
          <w:rPr>
            <w:rStyle w:val="Hyperlink"/>
            <w:rFonts w:ascii="Century Gothic" w:hAnsi="Century Gothic" w:cs="Tahoma"/>
            <w:bCs/>
            <w:color w:val="auto"/>
            <w:sz w:val="20"/>
            <w:szCs w:val="20"/>
            <w:lang w:val="en-US" w:eastAsia="de-DE"/>
          </w:rPr>
          <w:t>froehlich@oberstdorf.de</w:t>
        </w:r>
      </w:hyperlink>
    </w:p>
    <w:p w14:paraId="373BD93F" w14:textId="4A522427" w:rsidR="0024156C" w:rsidRPr="00050F6F" w:rsidRDefault="00193D2A" w:rsidP="00050F6F">
      <w:pPr>
        <w:jc w:val="both"/>
        <w:rPr>
          <w:rFonts w:ascii="Century Gothic" w:eastAsia="Century Gothic" w:hAnsi="Century Gothic"/>
          <w:lang w:val="en-GB"/>
        </w:rPr>
      </w:pPr>
      <w:hyperlink r:id="rId13" w:history="1">
        <w:r w:rsidR="00AF2B43" w:rsidRPr="00FE42E9">
          <w:rPr>
            <w:rStyle w:val="Hyperlink"/>
            <w:rFonts w:ascii="Century Gothic" w:eastAsia="Century Gothic" w:hAnsi="Century Gothic"/>
            <w:color w:val="auto"/>
            <w:lang w:val="en-GB"/>
          </w:rPr>
          <w:t>www.oberstdorf.de</w:t>
        </w:r>
      </w:hyperlink>
    </w:p>
    <w:sectPr w:rsidR="0024156C" w:rsidRPr="00050F6F" w:rsidSect="004E2992">
      <w:headerReference w:type="default" r:id="rId14"/>
      <w:pgSz w:w="11906" w:h="16838"/>
      <w:pgMar w:top="1417" w:right="170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F5B7" w14:textId="77777777" w:rsidR="00346885" w:rsidRDefault="00346885" w:rsidP="00346885">
      <w:r>
        <w:separator/>
      </w:r>
    </w:p>
  </w:endnote>
  <w:endnote w:type="continuationSeparator" w:id="0">
    <w:p w14:paraId="594C27A1" w14:textId="77777777" w:rsidR="00346885" w:rsidRDefault="00346885" w:rsidP="0034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159" w14:textId="77777777" w:rsidR="00346885" w:rsidRDefault="00346885" w:rsidP="00346885">
      <w:r>
        <w:separator/>
      </w:r>
    </w:p>
  </w:footnote>
  <w:footnote w:type="continuationSeparator" w:id="0">
    <w:p w14:paraId="5265F4F2" w14:textId="77777777" w:rsidR="00346885" w:rsidRDefault="00346885" w:rsidP="00346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3A87" w14:textId="24FEE44A" w:rsidR="00346885" w:rsidRDefault="009013AF" w:rsidP="00346885">
    <w:pPr>
      <w:pStyle w:val="Kopfzeile"/>
      <w:jc w:val="center"/>
    </w:pPr>
    <w:r>
      <w:rPr>
        <w:noProof/>
      </w:rPr>
      <w:drawing>
        <wp:inline distT="0" distB="0" distL="0" distR="0" wp14:anchorId="7268A9C2" wp14:editId="34B1776B">
          <wp:extent cx="1854200" cy="794164"/>
          <wp:effectExtent l="0" t="0" r="0" b="6350"/>
          <wp:docPr id="249053093" name="Grafik 1" descr="Ein Bild, das Logo, Grafiken, Schrift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053093" name="Grafik 1" descr="Ein Bild, das Logo, Grafiken, Schrift, Tex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42" b="22578"/>
                  <a:stretch/>
                </pic:blipFill>
                <pic:spPr bwMode="auto">
                  <a:xfrm>
                    <a:off x="0" y="0"/>
                    <a:ext cx="1868508" cy="800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BC32FD" w14:textId="77777777" w:rsidR="009013AF" w:rsidRDefault="009013AF" w:rsidP="00346885">
    <w:pPr>
      <w:pStyle w:val="Kopfzeile"/>
      <w:jc w:val="center"/>
    </w:pPr>
  </w:p>
  <w:p w14:paraId="2DF56F2B" w14:textId="77777777" w:rsidR="00346885" w:rsidRDefault="00346885" w:rsidP="0034688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8D8"/>
    <w:multiLevelType w:val="hybridMultilevel"/>
    <w:tmpl w:val="D39C92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892F10"/>
    <w:multiLevelType w:val="multilevel"/>
    <w:tmpl w:val="65C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442820"/>
    <w:multiLevelType w:val="hybridMultilevel"/>
    <w:tmpl w:val="05C81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01FEA"/>
    <w:multiLevelType w:val="multilevel"/>
    <w:tmpl w:val="1AA0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001405">
    <w:abstractNumId w:val="0"/>
  </w:num>
  <w:num w:numId="2" w16cid:durableId="80951493">
    <w:abstractNumId w:val="1"/>
  </w:num>
  <w:num w:numId="3" w16cid:durableId="768089106">
    <w:abstractNumId w:val="2"/>
  </w:num>
  <w:num w:numId="4" w16cid:durableId="82655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7"/>
    <w:rsid w:val="000023D0"/>
    <w:rsid w:val="00006B20"/>
    <w:rsid w:val="00013725"/>
    <w:rsid w:val="0002550E"/>
    <w:rsid w:val="00036853"/>
    <w:rsid w:val="00040C2C"/>
    <w:rsid w:val="000434CC"/>
    <w:rsid w:val="00044909"/>
    <w:rsid w:val="00047057"/>
    <w:rsid w:val="00050B1F"/>
    <w:rsid w:val="00050F6F"/>
    <w:rsid w:val="00052A64"/>
    <w:rsid w:val="000613C0"/>
    <w:rsid w:val="00065CB7"/>
    <w:rsid w:val="0006777D"/>
    <w:rsid w:val="00073A49"/>
    <w:rsid w:val="00076724"/>
    <w:rsid w:val="0007675C"/>
    <w:rsid w:val="00076BE2"/>
    <w:rsid w:val="0007780B"/>
    <w:rsid w:val="00077EEC"/>
    <w:rsid w:val="0008123C"/>
    <w:rsid w:val="00082C16"/>
    <w:rsid w:val="0009594A"/>
    <w:rsid w:val="00097825"/>
    <w:rsid w:val="000A1600"/>
    <w:rsid w:val="000A2401"/>
    <w:rsid w:val="000B1600"/>
    <w:rsid w:val="000B3FEE"/>
    <w:rsid w:val="000C057C"/>
    <w:rsid w:val="000C3C2F"/>
    <w:rsid w:val="000C7FB8"/>
    <w:rsid w:val="000D0EAA"/>
    <w:rsid w:val="000D3274"/>
    <w:rsid w:val="000D5344"/>
    <w:rsid w:val="000D72CC"/>
    <w:rsid w:val="000E0C17"/>
    <w:rsid w:val="000E39A0"/>
    <w:rsid w:val="000F1EE3"/>
    <w:rsid w:val="000F3730"/>
    <w:rsid w:val="00100228"/>
    <w:rsid w:val="0010560B"/>
    <w:rsid w:val="0010623E"/>
    <w:rsid w:val="001206DF"/>
    <w:rsid w:val="00124330"/>
    <w:rsid w:val="00125551"/>
    <w:rsid w:val="00127AF2"/>
    <w:rsid w:val="0013557B"/>
    <w:rsid w:val="001416D5"/>
    <w:rsid w:val="00142F4B"/>
    <w:rsid w:val="001458BB"/>
    <w:rsid w:val="00156A6C"/>
    <w:rsid w:val="00156D82"/>
    <w:rsid w:val="00160C9F"/>
    <w:rsid w:val="00162C5A"/>
    <w:rsid w:val="00165EA0"/>
    <w:rsid w:val="001661E1"/>
    <w:rsid w:val="001669D3"/>
    <w:rsid w:val="001703FE"/>
    <w:rsid w:val="001708BE"/>
    <w:rsid w:val="00173F32"/>
    <w:rsid w:val="00175275"/>
    <w:rsid w:val="00176840"/>
    <w:rsid w:val="00184809"/>
    <w:rsid w:val="0018744D"/>
    <w:rsid w:val="001930BB"/>
    <w:rsid w:val="00193D2A"/>
    <w:rsid w:val="00195769"/>
    <w:rsid w:val="00197137"/>
    <w:rsid w:val="001A1C32"/>
    <w:rsid w:val="001A51BD"/>
    <w:rsid w:val="001B1B08"/>
    <w:rsid w:val="001B41F2"/>
    <w:rsid w:val="001D443D"/>
    <w:rsid w:val="001D4DDB"/>
    <w:rsid w:val="001E129E"/>
    <w:rsid w:val="001E226A"/>
    <w:rsid w:val="001E291A"/>
    <w:rsid w:val="001E44EC"/>
    <w:rsid w:val="001E579F"/>
    <w:rsid w:val="001F0426"/>
    <w:rsid w:val="001F57D6"/>
    <w:rsid w:val="001F667D"/>
    <w:rsid w:val="001F78FB"/>
    <w:rsid w:val="00204712"/>
    <w:rsid w:val="00206A5D"/>
    <w:rsid w:val="00212397"/>
    <w:rsid w:val="00212E42"/>
    <w:rsid w:val="002208D3"/>
    <w:rsid w:val="00232E37"/>
    <w:rsid w:val="00234245"/>
    <w:rsid w:val="0024156C"/>
    <w:rsid w:val="00245350"/>
    <w:rsid w:val="00250E54"/>
    <w:rsid w:val="00256737"/>
    <w:rsid w:val="00257C37"/>
    <w:rsid w:val="00260E61"/>
    <w:rsid w:val="00272374"/>
    <w:rsid w:val="00274BE1"/>
    <w:rsid w:val="002757FD"/>
    <w:rsid w:val="0028347A"/>
    <w:rsid w:val="002926FD"/>
    <w:rsid w:val="002A190D"/>
    <w:rsid w:val="002B24B9"/>
    <w:rsid w:val="002B30F5"/>
    <w:rsid w:val="002B4D12"/>
    <w:rsid w:val="002B53B3"/>
    <w:rsid w:val="002B57EC"/>
    <w:rsid w:val="002C5695"/>
    <w:rsid w:val="002D042D"/>
    <w:rsid w:val="002D1DDC"/>
    <w:rsid w:val="002E2234"/>
    <w:rsid w:val="002F2C2D"/>
    <w:rsid w:val="002F317E"/>
    <w:rsid w:val="002F4124"/>
    <w:rsid w:val="002F5CCC"/>
    <w:rsid w:val="002F6CF0"/>
    <w:rsid w:val="00306814"/>
    <w:rsid w:val="003175DE"/>
    <w:rsid w:val="003254EB"/>
    <w:rsid w:val="00325C16"/>
    <w:rsid w:val="00327879"/>
    <w:rsid w:val="00327C20"/>
    <w:rsid w:val="0033132F"/>
    <w:rsid w:val="00333A23"/>
    <w:rsid w:val="00336081"/>
    <w:rsid w:val="0034174D"/>
    <w:rsid w:val="0034346E"/>
    <w:rsid w:val="00345498"/>
    <w:rsid w:val="00346885"/>
    <w:rsid w:val="00347616"/>
    <w:rsid w:val="003508EA"/>
    <w:rsid w:val="00353CAB"/>
    <w:rsid w:val="00357292"/>
    <w:rsid w:val="00360A90"/>
    <w:rsid w:val="003638CA"/>
    <w:rsid w:val="003651E9"/>
    <w:rsid w:val="00380AC2"/>
    <w:rsid w:val="00382FC1"/>
    <w:rsid w:val="00385367"/>
    <w:rsid w:val="003853EE"/>
    <w:rsid w:val="0038553E"/>
    <w:rsid w:val="0038613F"/>
    <w:rsid w:val="00387BD4"/>
    <w:rsid w:val="00394BB6"/>
    <w:rsid w:val="00395FEB"/>
    <w:rsid w:val="003A2745"/>
    <w:rsid w:val="003A4CBC"/>
    <w:rsid w:val="003B4D0D"/>
    <w:rsid w:val="003B55EC"/>
    <w:rsid w:val="003B62E1"/>
    <w:rsid w:val="003B6442"/>
    <w:rsid w:val="003C1635"/>
    <w:rsid w:val="003C30A7"/>
    <w:rsid w:val="003C6A2A"/>
    <w:rsid w:val="003C6F0F"/>
    <w:rsid w:val="003D2B64"/>
    <w:rsid w:val="003E0684"/>
    <w:rsid w:val="004042BD"/>
    <w:rsid w:val="0041540E"/>
    <w:rsid w:val="004231D6"/>
    <w:rsid w:val="00435893"/>
    <w:rsid w:val="00436D9A"/>
    <w:rsid w:val="00442385"/>
    <w:rsid w:val="00442FA5"/>
    <w:rsid w:val="00445CB4"/>
    <w:rsid w:val="004465B5"/>
    <w:rsid w:val="00450000"/>
    <w:rsid w:val="00456431"/>
    <w:rsid w:val="00461936"/>
    <w:rsid w:val="00461D66"/>
    <w:rsid w:val="0046213B"/>
    <w:rsid w:val="0047123D"/>
    <w:rsid w:val="00471FE0"/>
    <w:rsid w:val="00473061"/>
    <w:rsid w:val="0047590C"/>
    <w:rsid w:val="0047700D"/>
    <w:rsid w:val="00483692"/>
    <w:rsid w:val="00487415"/>
    <w:rsid w:val="00493E1F"/>
    <w:rsid w:val="004944A6"/>
    <w:rsid w:val="00494F82"/>
    <w:rsid w:val="00496479"/>
    <w:rsid w:val="004A16B8"/>
    <w:rsid w:val="004A6ED9"/>
    <w:rsid w:val="004C2772"/>
    <w:rsid w:val="004C383E"/>
    <w:rsid w:val="004C5C16"/>
    <w:rsid w:val="004D6520"/>
    <w:rsid w:val="004E094F"/>
    <w:rsid w:val="004E2992"/>
    <w:rsid w:val="004E37F5"/>
    <w:rsid w:val="004E3E37"/>
    <w:rsid w:val="004E41C8"/>
    <w:rsid w:val="004E49E8"/>
    <w:rsid w:val="004F71C6"/>
    <w:rsid w:val="00500FEC"/>
    <w:rsid w:val="00502F3A"/>
    <w:rsid w:val="00506853"/>
    <w:rsid w:val="005248BA"/>
    <w:rsid w:val="00530DBC"/>
    <w:rsid w:val="0054163F"/>
    <w:rsid w:val="005423B3"/>
    <w:rsid w:val="00543000"/>
    <w:rsid w:val="00545A86"/>
    <w:rsid w:val="00545E05"/>
    <w:rsid w:val="00564DDE"/>
    <w:rsid w:val="005667AD"/>
    <w:rsid w:val="00566DA6"/>
    <w:rsid w:val="00570DDA"/>
    <w:rsid w:val="00570EB3"/>
    <w:rsid w:val="00574D46"/>
    <w:rsid w:val="0057517C"/>
    <w:rsid w:val="00576BC5"/>
    <w:rsid w:val="005816D4"/>
    <w:rsid w:val="00583491"/>
    <w:rsid w:val="005868F9"/>
    <w:rsid w:val="00590212"/>
    <w:rsid w:val="00591E7F"/>
    <w:rsid w:val="005A28EE"/>
    <w:rsid w:val="005A6ABA"/>
    <w:rsid w:val="005B3B78"/>
    <w:rsid w:val="005C18F5"/>
    <w:rsid w:val="005C2447"/>
    <w:rsid w:val="005C713D"/>
    <w:rsid w:val="005C78F9"/>
    <w:rsid w:val="005D1FF9"/>
    <w:rsid w:val="005D40D6"/>
    <w:rsid w:val="005D7FF9"/>
    <w:rsid w:val="005E06FC"/>
    <w:rsid w:val="005E19C6"/>
    <w:rsid w:val="005E5D5B"/>
    <w:rsid w:val="005F41AD"/>
    <w:rsid w:val="005F5D04"/>
    <w:rsid w:val="005F60EC"/>
    <w:rsid w:val="00611E7C"/>
    <w:rsid w:val="00613C01"/>
    <w:rsid w:val="00620084"/>
    <w:rsid w:val="00625F0B"/>
    <w:rsid w:val="006266CB"/>
    <w:rsid w:val="00631EF4"/>
    <w:rsid w:val="00647E89"/>
    <w:rsid w:val="0065239B"/>
    <w:rsid w:val="006551CF"/>
    <w:rsid w:val="006604BA"/>
    <w:rsid w:val="0066507D"/>
    <w:rsid w:val="00667133"/>
    <w:rsid w:val="00671FCF"/>
    <w:rsid w:val="00685CC7"/>
    <w:rsid w:val="0068730A"/>
    <w:rsid w:val="00693CA6"/>
    <w:rsid w:val="00695052"/>
    <w:rsid w:val="006966AB"/>
    <w:rsid w:val="006A1C59"/>
    <w:rsid w:val="006B1594"/>
    <w:rsid w:val="006B188A"/>
    <w:rsid w:val="006B5AC3"/>
    <w:rsid w:val="006B5CF7"/>
    <w:rsid w:val="006B6AB6"/>
    <w:rsid w:val="006B6BE7"/>
    <w:rsid w:val="006B7B39"/>
    <w:rsid w:val="006C1FBA"/>
    <w:rsid w:val="006C20C0"/>
    <w:rsid w:val="006C2DAD"/>
    <w:rsid w:val="006D2611"/>
    <w:rsid w:val="006D271C"/>
    <w:rsid w:val="006D627C"/>
    <w:rsid w:val="006F1643"/>
    <w:rsid w:val="006F2B2E"/>
    <w:rsid w:val="006F31B1"/>
    <w:rsid w:val="00702D60"/>
    <w:rsid w:val="00704B17"/>
    <w:rsid w:val="00705A51"/>
    <w:rsid w:val="00706EB1"/>
    <w:rsid w:val="00710BB3"/>
    <w:rsid w:val="007254BC"/>
    <w:rsid w:val="0073295F"/>
    <w:rsid w:val="0073543D"/>
    <w:rsid w:val="007369AA"/>
    <w:rsid w:val="00737DB0"/>
    <w:rsid w:val="0074147C"/>
    <w:rsid w:val="007477EF"/>
    <w:rsid w:val="00751DF1"/>
    <w:rsid w:val="00761A40"/>
    <w:rsid w:val="007620C8"/>
    <w:rsid w:val="007657F4"/>
    <w:rsid w:val="007667D2"/>
    <w:rsid w:val="007752FA"/>
    <w:rsid w:val="00776F7F"/>
    <w:rsid w:val="00780A91"/>
    <w:rsid w:val="00785A3A"/>
    <w:rsid w:val="00787A1E"/>
    <w:rsid w:val="00787F48"/>
    <w:rsid w:val="007B2C4F"/>
    <w:rsid w:val="007C15E7"/>
    <w:rsid w:val="007D5E43"/>
    <w:rsid w:val="007E0A90"/>
    <w:rsid w:val="007E189F"/>
    <w:rsid w:val="007E3B53"/>
    <w:rsid w:val="007F6F00"/>
    <w:rsid w:val="008052DB"/>
    <w:rsid w:val="008148E0"/>
    <w:rsid w:val="00814FF6"/>
    <w:rsid w:val="00816107"/>
    <w:rsid w:val="008255C7"/>
    <w:rsid w:val="00827F38"/>
    <w:rsid w:val="00853102"/>
    <w:rsid w:val="00853A15"/>
    <w:rsid w:val="0085757E"/>
    <w:rsid w:val="00864335"/>
    <w:rsid w:val="00866B48"/>
    <w:rsid w:val="00867355"/>
    <w:rsid w:val="0088669E"/>
    <w:rsid w:val="00892761"/>
    <w:rsid w:val="008A08DA"/>
    <w:rsid w:val="008B21AE"/>
    <w:rsid w:val="008B3E9D"/>
    <w:rsid w:val="008B5177"/>
    <w:rsid w:val="008D1277"/>
    <w:rsid w:val="008D33FB"/>
    <w:rsid w:val="008D715F"/>
    <w:rsid w:val="008E4262"/>
    <w:rsid w:val="008F2C5C"/>
    <w:rsid w:val="009013AF"/>
    <w:rsid w:val="00902EA7"/>
    <w:rsid w:val="0090473B"/>
    <w:rsid w:val="00906F3D"/>
    <w:rsid w:val="00911A65"/>
    <w:rsid w:val="00921070"/>
    <w:rsid w:val="00922240"/>
    <w:rsid w:val="009238F8"/>
    <w:rsid w:val="00945683"/>
    <w:rsid w:val="00953B6F"/>
    <w:rsid w:val="00954539"/>
    <w:rsid w:val="00956DE4"/>
    <w:rsid w:val="00957434"/>
    <w:rsid w:val="0096109C"/>
    <w:rsid w:val="00971700"/>
    <w:rsid w:val="009774D8"/>
    <w:rsid w:val="00980781"/>
    <w:rsid w:val="00983FF4"/>
    <w:rsid w:val="00991A95"/>
    <w:rsid w:val="009930C7"/>
    <w:rsid w:val="009A4B90"/>
    <w:rsid w:val="009A55C2"/>
    <w:rsid w:val="009A7713"/>
    <w:rsid w:val="009C1363"/>
    <w:rsid w:val="009C4433"/>
    <w:rsid w:val="009D3BC1"/>
    <w:rsid w:val="009E0DB8"/>
    <w:rsid w:val="009E61A2"/>
    <w:rsid w:val="009F79C9"/>
    <w:rsid w:val="00A040A2"/>
    <w:rsid w:val="00A06563"/>
    <w:rsid w:val="00A14F71"/>
    <w:rsid w:val="00A26318"/>
    <w:rsid w:val="00A3076C"/>
    <w:rsid w:val="00A31761"/>
    <w:rsid w:val="00A426A6"/>
    <w:rsid w:val="00A45566"/>
    <w:rsid w:val="00A52A29"/>
    <w:rsid w:val="00A5547A"/>
    <w:rsid w:val="00A56487"/>
    <w:rsid w:val="00A74420"/>
    <w:rsid w:val="00A769D4"/>
    <w:rsid w:val="00A83B63"/>
    <w:rsid w:val="00A861D8"/>
    <w:rsid w:val="00A8641F"/>
    <w:rsid w:val="00A92BE8"/>
    <w:rsid w:val="00A943FA"/>
    <w:rsid w:val="00AA2232"/>
    <w:rsid w:val="00AB1158"/>
    <w:rsid w:val="00AC4011"/>
    <w:rsid w:val="00AC539C"/>
    <w:rsid w:val="00AC59E0"/>
    <w:rsid w:val="00AC5CD7"/>
    <w:rsid w:val="00AC6620"/>
    <w:rsid w:val="00AD058C"/>
    <w:rsid w:val="00AD173B"/>
    <w:rsid w:val="00AD2B0B"/>
    <w:rsid w:val="00AE1F84"/>
    <w:rsid w:val="00AE2D26"/>
    <w:rsid w:val="00AE65DD"/>
    <w:rsid w:val="00AF2B43"/>
    <w:rsid w:val="00AF6759"/>
    <w:rsid w:val="00B01CB2"/>
    <w:rsid w:val="00B028B4"/>
    <w:rsid w:val="00B054CA"/>
    <w:rsid w:val="00B153D7"/>
    <w:rsid w:val="00B16F5F"/>
    <w:rsid w:val="00B17522"/>
    <w:rsid w:val="00B1759C"/>
    <w:rsid w:val="00B2312B"/>
    <w:rsid w:val="00B27475"/>
    <w:rsid w:val="00B30B65"/>
    <w:rsid w:val="00B3257E"/>
    <w:rsid w:val="00B3287A"/>
    <w:rsid w:val="00B34C65"/>
    <w:rsid w:val="00B40FA3"/>
    <w:rsid w:val="00B43F93"/>
    <w:rsid w:val="00B44D43"/>
    <w:rsid w:val="00B50945"/>
    <w:rsid w:val="00B61B81"/>
    <w:rsid w:val="00B65EE5"/>
    <w:rsid w:val="00B72558"/>
    <w:rsid w:val="00B767E1"/>
    <w:rsid w:val="00B81110"/>
    <w:rsid w:val="00B95D8C"/>
    <w:rsid w:val="00B95E08"/>
    <w:rsid w:val="00BB72EA"/>
    <w:rsid w:val="00BC11A6"/>
    <w:rsid w:val="00BC699F"/>
    <w:rsid w:val="00BD2082"/>
    <w:rsid w:val="00BE434F"/>
    <w:rsid w:val="00BE6B46"/>
    <w:rsid w:val="00BF034E"/>
    <w:rsid w:val="00BF668D"/>
    <w:rsid w:val="00BF7885"/>
    <w:rsid w:val="00C01477"/>
    <w:rsid w:val="00C06998"/>
    <w:rsid w:val="00C21853"/>
    <w:rsid w:val="00C32C33"/>
    <w:rsid w:val="00C32FD3"/>
    <w:rsid w:val="00C35789"/>
    <w:rsid w:val="00C505E8"/>
    <w:rsid w:val="00C50DF6"/>
    <w:rsid w:val="00C54F34"/>
    <w:rsid w:val="00C56A8A"/>
    <w:rsid w:val="00C61310"/>
    <w:rsid w:val="00C61741"/>
    <w:rsid w:val="00C63A14"/>
    <w:rsid w:val="00C65789"/>
    <w:rsid w:val="00C67B45"/>
    <w:rsid w:val="00C70ADD"/>
    <w:rsid w:val="00C7528F"/>
    <w:rsid w:val="00C768D7"/>
    <w:rsid w:val="00C870F1"/>
    <w:rsid w:val="00C87DC7"/>
    <w:rsid w:val="00C924DF"/>
    <w:rsid w:val="00CA36BE"/>
    <w:rsid w:val="00CA773A"/>
    <w:rsid w:val="00CC31AC"/>
    <w:rsid w:val="00CC7AEC"/>
    <w:rsid w:val="00CD2BB9"/>
    <w:rsid w:val="00CD53F2"/>
    <w:rsid w:val="00CE0E8F"/>
    <w:rsid w:val="00CE11D4"/>
    <w:rsid w:val="00CE7FD5"/>
    <w:rsid w:val="00CF252F"/>
    <w:rsid w:val="00CF6704"/>
    <w:rsid w:val="00D01DB1"/>
    <w:rsid w:val="00D11BC9"/>
    <w:rsid w:val="00D22B20"/>
    <w:rsid w:val="00D319A1"/>
    <w:rsid w:val="00D3326D"/>
    <w:rsid w:val="00D45573"/>
    <w:rsid w:val="00D47E2D"/>
    <w:rsid w:val="00D5073E"/>
    <w:rsid w:val="00D520D2"/>
    <w:rsid w:val="00D557A0"/>
    <w:rsid w:val="00D57C3D"/>
    <w:rsid w:val="00D76616"/>
    <w:rsid w:val="00D77553"/>
    <w:rsid w:val="00D82976"/>
    <w:rsid w:val="00D83BD2"/>
    <w:rsid w:val="00D844AD"/>
    <w:rsid w:val="00D85C94"/>
    <w:rsid w:val="00D93768"/>
    <w:rsid w:val="00D96EE6"/>
    <w:rsid w:val="00D97E7D"/>
    <w:rsid w:val="00DA17F8"/>
    <w:rsid w:val="00DB16F3"/>
    <w:rsid w:val="00DB2CBF"/>
    <w:rsid w:val="00DD66A9"/>
    <w:rsid w:val="00DE18F3"/>
    <w:rsid w:val="00E00A0C"/>
    <w:rsid w:val="00E21D14"/>
    <w:rsid w:val="00E31AF9"/>
    <w:rsid w:val="00E377F0"/>
    <w:rsid w:val="00E4308D"/>
    <w:rsid w:val="00E47595"/>
    <w:rsid w:val="00E52CA1"/>
    <w:rsid w:val="00E62D15"/>
    <w:rsid w:val="00EA1FE1"/>
    <w:rsid w:val="00EB2D11"/>
    <w:rsid w:val="00EB32F0"/>
    <w:rsid w:val="00EB5627"/>
    <w:rsid w:val="00EB5C1F"/>
    <w:rsid w:val="00EB5DDF"/>
    <w:rsid w:val="00EB7A49"/>
    <w:rsid w:val="00EC1EC8"/>
    <w:rsid w:val="00EC5C80"/>
    <w:rsid w:val="00ED0B06"/>
    <w:rsid w:val="00ED27BC"/>
    <w:rsid w:val="00ED565E"/>
    <w:rsid w:val="00EE1DF0"/>
    <w:rsid w:val="00F01AF4"/>
    <w:rsid w:val="00F02397"/>
    <w:rsid w:val="00F028CF"/>
    <w:rsid w:val="00F050E6"/>
    <w:rsid w:val="00F22747"/>
    <w:rsid w:val="00F27C15"/>
    <w:rsid w:val="00F4025D"/>
    <w:rsid w:val="00F447D7"/>
    <w:rsid w:val="00F4525C"/>
    <w:rsid w:val="00F468BF"/>
    <w:rsid w:val="00F479C7"/>
    <w:rsid w:val="00F54BD0"/>
    <w:rsid w:val="00F605A7"/>
    <w:rsid w:val="00F675EF"/>
    <w:rsid w:val="00F704BF"/>
    <w:rsid w:val="00F7068A"/>
    <w:rsid w:val="00F80B16"/>
    <w:rsid w:val="00F840C2"/>
    <w:rsid w:val="00F8410D"/>
    <w:rsid w:val="00F8454A"/>
    <w:rsid w:val="00F85562"/>
    <w:rsid w:val="00F91692"/>
    <w:rsid w:val="00F93566"/>
    <w:rsid w:val="00F97B86"/>
    <w:rsid w:val="00FA1466"/>
    <w:rsid w:val="00FA321C"/>
    <w:rsid w:val="00FB0CE0"/>
    <w:rsid w:val="00FB37C8"/>
    <w:rsid w:val="00FB3C1B"/>
    <w:rsid w:val="00FC1041"/>
    <w:rsid w:val="00FD2416"/>
    <w:rsid w:val="00FD4C75"/>
    <w:rsid w:val="00FE0563"/>
    <w:rsid w:val="00FE1004"/>
    <w:rsid w:val="00FE42E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818A7D"/>
  <w15:docId w15:val="{018C7A84-3049-4E6D-B980-B157B68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A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4B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97137"/>
    <w:pPr>
      <w:jc w:val="both"/>
    </w:pPr>
    <w:rPr>
      <w:rFonts w:ascii="Arial" w:hAnsi="Arial"/>
      <w:color w:val="000000"/>
      <w:sz w:val="32"/>
      <w:szCs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197137"/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character" w:styleId="Hyperlink">
    <w:name w:val="Hyperlink"/>
    <w:rsid w:val="00197137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71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971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ssetext">
    <w:name w:val="Pressetext"/>
    <w:basedOn w:val="Standard"/>
    <w:link w:val="PressetextZchn"/>
    <w:qFormat/>
    <w:rsid w:val="00197137"/>
    <w:pPr>
      <w:spacing w:before="150" w:after="150" w:line="420" w:lineRule="atLeast"/>
      <w:outlineLvl w:val="0"/>
    </w:pPr>
    <w:rPr>
      <w:rFonts w:ascii="Tahoma" w:hAnsi="Tahoma" w:cs="Tahoma"/>
      <w:b/>
      <w:bCs/>
      <w:noProof/>
      <w:kern w:val="36"/>
      <w:sz w:val="24"/>
      <w:szCs w:val="24"/>
      <w:lang w:eastAsia="en-US"/>
    </w:rPr>
  </w:style>
  <w:style w:type="character" w:customStyle="1" w:styleId="PressetextZchn">
    <w:name w:val="Pressetext Zchn"/>
    <w:link w:val="Pressetext"/>
    <w:rsid w:val="00197137"/>
    <w:rPr>
      <w:rFonts w:ascii="Tahoma" w:eastAsia="Times New Roman" w:hAnsi="Tahoma" w:cs="Tahoma"/>
      <w:b/>
      <w:bCs/>
      <w:noProof/>
      <w:kern w:val="36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7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4712"/>
  </w:style>
  <w:style w:type="character" w:customStyle="1" w:styleId="KommentartextZchn">
    <w:name w:val="Kommentartext Zchn"/>
    <w:basedOn w:val="Absatz-Standardschriftart"/>
    <w:link w:val="Kommentartext"/>
    <w:uiPriority w:val="99"/>
    <w:rsid w:val="0020471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7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12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426A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8410D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1C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krper21">
    <w:name w:val="Textkörper 21"/>
    <w:basedOn w:val="Standard"/>
    <w:rsid w:val="005E19C6"/>
    <w:pPr>
      <w:suppressAutoHyphens/>
      <w:jc w:val="both"/>
    </w:pPr>
    <w:rPr>
      <w:rFonts w:ascii="Arial" w:hAnsi="Arial" w:cs="Arial"/>
      <w:color w:val="000000"/>
      <w:sz w:val="32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3FF4"/>
    <w:rPr>
      <w:rFonts w:ascii="Century Gothic" w:eastAsiaTheme="minorHAnsi" w:hAnsi="Century Gothic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FF4"/>
    <w:rPr>
      <w:rFonts w:ascii="Century Gothic" w:hAnsi="Century Gothic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C54F3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50D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55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headline1">
    <w:name w:val="headline1"/>
    <w:basedOn w:val="Absatz-Standardschriftart"/>
    <w:rsid w:val="006551CF"/>
  </w:style>
  <w:style w:type="character" w:customStyle="1" w:styleId="headline2">
    <w:name w:val="headline2"/>
    <w:basedOn w:val="Absatz-Standardschriftart"/>
    <w:rsid w:val="006551CF"/>
  </w:style>
  <w:style w:type="character" w:styleId="NichtaufgelsteErwhnung">
    <w:name w:val="Unresolved Mention"/>
    <w:basedOn w:val="Absatz-Standardschriftart"/>
    <w:uiPriority w:val="99"/>
    <w:semiHidden/>
    <w:unhideWhenUsed/>
    <w:rsid w:val="006551CF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B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46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68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46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688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ql-indent-1">
    <w:name w:val="ql-indent-1"/>
    <w:basedOn w:val="Standard"/>
    <w:rsid w:val="004465B5"/>
    <w:pPr>
      <w:spacing w:before="100" w:beforeAutospacing="1" w:after="100" w:afterAutospacing="1"/>
    </w:pPr>
    <w:rPr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446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dorf.de/information/nachhaltiger-urlaub.html" TargetMode="External"/><Relationship Id="rId13" Type="http://schemas.openxmlformats.org/officeDocument/2006/relationships/hyperlink" Target="http://www.oberstdorf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oehlich@oberstdorf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955C7.18F607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oberstdorf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068E-9922-4005-884F-F7A0D3F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Laila Wiedemann</cp:lastModifiedBy>
  <cp:revision>59</cp:revision>
  <dcterms:created xsi:type="dcterms:W3CDTF">2023-01-19T07:26:00Z</dcterms:created>
  <dcterms:modified xsi:type="dcterms:W3CDTF">2023-08-23T12:13:00Z</dcterms:modified>
</cp:coreProperties>
</file>