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371F9" w14:textId="77777777" w:rsidR="0029658D" w:rsidRDefault="0029658D" w:rsidP="0031575F">
      <w:pPr>
        <w:pStyle w:val="Textkrper2"/>
        <w:pBdr>
          <w:bottom w:val="single" w:sz="4" w:space="1" w:color="auto"/>
        </w:pBdr>
        <w:spacing w:line="360" w:lineRule="auto"/>
        <w:jc w:val="left"/>
        <w:outlineLvl w:val="0"/>
        <w:rPr>
          <w:rFonts w:ascii="Arial Rounded MT Bold" w:hAnsi="Arial Rounded MT Bold"/>
          <w:color w:val="auto"/>
          <w:sz w:val="22"/>
        </w:rPr>
      </w:pPr>
    </w:p>
    <w:p w14:paraId="1ADC65AA" w14:textId="3E13424E" w:rsidR="0031575F" w:rsidRPr="00F63B20" w:rsidRDefault="0031575F" w:rsidP="0031575F">
      <w:pPr>
        <w:pStyle w:val="Textkrper2"/>
        <w:pBdr>
          <w:bottom w:val="single" w:sz="4" w:space="1" w:color="auto"/>
        </w:pBdr>
        <w:spacing w:line="360" w:lineRule="auto"/>
        <w:jc w:val="left"/>
        <w:outlineLvl w:val="0"/>
        <w:rPr>
          <w:rFonts w:ascii="Arial Rounded MT Bold" w:hAnsi="Arial Rounded MT Bold"/>
          <w:color w:val="auto"/>
          <w:sz w:val="22"/>
        </w:rPr>
      </w:pPr>
      <w:r>
        <w:rPr>
          <w:rFonts w:ascii="Arial Rounded MT Bold" w:hAnsi="Arial Rounded MT Bold"/>
          <w:color w:val="auto"/>
          <w:sz w:val="22"/>
        </w:rPr>
        <w:t>Themenvorschlag</w:t>
      </w:r>
      <w:r w:rsidRPr="00F63B20">
        <w:rPr>
          <w:rFonts w:ascii="Arial Rounded MT Bold" w:hAnsi="Arial Rounded MT Bold"/>
          <w:color w:val="auto"/>
          <w:sz w:val="22"/>
        </w:rPr>
        <w:t xml:space="preserve"> </w:t>
      </w:r>
      <w:r w:rsidRPr="00F63B20">
        <w:rPr>
          <w:rFonts w:ascii="Arial Rounded MT Bold" w:hAnsi="Arial Rounded MT Bold"/>
          <w:color w:val="auto"/>
          <w:sz w:val="22"/>
          <w:szCs w:val="22"/>
        </w:rPr>
        <w:sym w:font="Wingdings 2" w:char="F0A0"/>
      </w:r>
      <w:r w:rsidRPr="00F63B20">
        <w:rPr>
          <w:rFonts w:ascii="Arial Rounded MT Bold" w:hAnsi="Arial Rounded MT Bold"/>
          <w:color w:val="auto"/>
          <w:sz w:val="22"/>
        </w:rPr>
        <w:t xml:space="preserve"> uschi liebl pr</w:t>
      </w:r>
    </w:p>
    <w:p w14:paraId="1434F34B" w14:textId="11A56129" w:rsidR="0031575F" w:rsidRPr="008E1FAA" w:rsidRDefault="0031575F" w:rsidP="0031575F">
      <w:pPr>
        <w:pStyle w:val="Textkrper2"/>
        <w:spacing w:line="480" w:lineRule="auto"/>
        <w:jc w:val="right"/>
        <w:rPr>
          <w:rFonts w:ascii="Arial Rounded MT Bold" w:hAnsi="Arial Rounded MT Bold"/>
          <w:color w:val="auto"/>
          <w:sz w:val="22"/>
          <w:szCs w:val="22"/>
        </w:rPr>
      </w:pPr>
      <w:r w:rsidRPr="008E1FAA">
        <w:rPr>
          <w:rFonts w:ascii="Arial Rounded MT Bold" w:hAnsi="Arial Rounded MT Bold"/>
          <w:sz w:val="22"/>
          <w:szCs w:val="22"/>
        </w:rPr>
        <w:t xml:space="preserve"> </w:t>
      </w:r>
      <w:r w:rsidR="0029658D">
        <w:rPr>
          <w:rFonts w:ascii="Arial Rounded MT Bold" w:hAnsi="Arial Rounded MT Bold"/>
          <w:sz w:val="22"/>
          <w:szCs w:val="22"/>
        </w:rPr>
        <w:t>7</w:t>
      </w:r>
      <w:r w:rsidRPr="008E1FAA">
        <w:rPr>
          <w:rFonts w:ascii="Arial Rounded MT Bold" w:hAnsi="Arial Rounded MT Bold"/>
          <w:sz w:val="22"/>
          <w:szCs w:val="22"/>
        </w:rPr>
        <w:t xml:space="preserve">. </w:t>
      </w:r>
      <w:r w:rsidR="0029658D">
        <w:rPr>
          <w:rFonts w:ascii="Arial Rounded MT Bold" w:hAnsi="Arial Rounded MT Bold"/>
          <w:sz w:val="22"/>
          <w:szCs w:val="22"/>
        </w:rPr>
        <w:t>September</w:t>
      </w:r>
      <w:r w:rsidRPr="008E1FAA">
        <w:rPr>
          <w:rFonts w:ascii="Arial Rounded MT Bold" w:hAnsi="Arial Rounded MT Bold"/>
          <w:sz w:val="22"/>
          <w:szCs w:val="22"/>
        </w:rPr>
        <w:t xml:space="preserve"> 2023</w:t>
      </w:r>
    </w:p>
    <w:p w14:paraId="0F7F6EEE" w14:textId="77777777" w:rsidR="0029658D" w:rsidRDefault="0029658D" w:rsidP="0031575F">
      <w:pPr>
        <w:pStyle w:val="Untertitel"/>
        <w:jc w:val="center"/>
        <w:rPr>
          <w:rFonts w:ascii="Century Gothic" w:hAnsi="Century Gothic"/>
          <w:bCs/>
          <w:sz w:val="24"/>
          <w:szCs w:val="28"/>
          <w:lang w:val="de-DE"/>
        </w:rPr>
      </w:pPr>
    </w:p>
    <w:p w14:paraId="4E663121" w14:textId="108D1586" w:rsidR="0031575F" w:rsidRPr="008E1FAA" w:rsidRDefault="002135F7" w:rsidP="0031575F">
      <w:pPr>
        <w:pStyle w:val="Untertitel"/>
        <w:jc w:val="center"/>
        <w:rPr>
          <w:rFonts w:ascii="Century Gothic" w:hAnsi="Century Gothic"/>
          <w:bCs/>
          <w:sz w:val="24"/>
          <w:szCs w:val="28"/>
          <w:lang w:val="de-DE"/>
        </w:rPr>
      </w:pPr>
      <w:r w:rsidRPr="008E1FAA">
        <w:rPr>
          <w:rFonts w:ascii="Century Gothic" w:hAnsi="Century Gothic"/>
          <w:bCs/>
          <w:sz w:val="24"/>
          <w:szCs w:val="28"/>
          <w:lang w:val="de-DE"/>
        </w:rPr>
        <w:t>Alpines Flair im Glas</w:t>
      </w:r>
      <w:r w:rsidR="008E1FAA">
        <w:rPr>
          <w:rFonts w:ascii="Century Gothic" w:hAnsi="Century Gothic"/>
          <w:bCs/>
          <w:sz w:val="24"/>
          <w:szCs w:val="28"/>
          <w:lang w:val="de-DE"/>
        </w:rPr>
        <w:t xml:space="preserve"> </w:t>
      </w:r>
    </w:p>
    <w:p w14:paraId="230C7BC0" w14:textId="4130E357" w:rsidR="0031575F" w:rsidRPr="005302F4" w:rsidRDefault="008E1FAA" w:rsidP="0031575F">
      <w:pPr>
        <w:pStyle w:val="Untertitel"/>
        <w:spacing w:after="240"/>
        <w:jc w:val="center"/>
        <w:rPr>
          <w:rFonts w:ascii="Century Gothic" w:hAnsi="Century Gothic"/>
          <w:bCs/>
          <w:sz w:val="28"/>
          <w:szCs w:val="28"/>
          <w:lang w:val="de-DE"/>
        </w:rPr>
      </w:pPr>
      <w:r>
        <w:rPr>
          <w:rFonts w:ascii="Century Gothic" w:hAnsi="Century Gothic"/>
          <w:bCs/>
          <w:sz w:val="28"/>
          <w:szCs w:val="28"/>
          <w:lang w:val="de-DE"/>
        </w:rPr>
        <w:t xml:space="preserve">Diese </w:t>
      </w:r>
      <w:r w:rsidR="0031575F" w:rsidRPr="005302F4">
        <w:rPr>
          <w:rFonts w:ascii="Century Gothic" w:hAnsi="Century Gothic"/>
          <w:bCs/>
          <w:sz w:val="28"/>
          <w:szCs w:val="28"/>
          <w:lang w:val="de-DE"/>
        </w:rPr>
        <w:t>Swiss Deluxe Hotels</w:t>
      </w:r>
      <w:r>
        <w:rPr>
          <w:rFonts w:ascii="Century Gothic" w:hAnsi="Century Gothic"/>
          <w:bCs/>
          <w:sz w:val="28"/>
          <w:szCs w:val="28"/>
          <w:lang w:val="de-DE"/>
        </w:rPr>
        <w:t xml:space="preserve"> servieren direkt vom </w:t>
      </w:r>
      <w:r w:rsidR="00353786">
        <w:rPr>
          <w:rFonts w:ascii="Century Gothic" w:hAnsi="Century Gothic"/>
          <w:bCs/>
          <w:sz w:val="28"/>
          <w:szCs w:val="28"/>
          <w:lang w:val="de-DE"/>
        </w:rPr>
        <w:t xml:space="preserve">Schweizer </w:t>
      </w:r>
      <w:r>
        <w:rPr>
          <w:rFonts w:ascii="Century Gothic" w:hAnsi="Century Gothic"/>
          <w:bCs/>
          <w:sz w:val="28"/>
          <w:szCs w:val="28"/>
          <w:lang w:val="de-DE"/>
        </w:rPr>
        <w:t xml:space="preserve">Weingut </w:t>
      </w:r>
    </w:p>
    <w:p w14:paraId="30F4485F" w14:textId="77777777" w:rsidR="0031575F" w:rsidRPr="005302F4" w:rsidRDefault="0031575F" w:rsidP="0031575F">
      <w:pPr>
        <w:pStyle w:val="Textkrper"/>
        <w:spacing w:after="0"/>
        <w:rPr>
          <w:lang w:eastAsia="ar-SA"/>
        </w:rPr>
      </w:pPr>
    </w:p>
    <w:p w14:paraId="2940A357" w14:textId="77777777" w:rsidR="005E325E" w:rsidRDefault="002135F7" w:rsidP="005E325E">
      <w:pPr>
        <w:pStyle w:val="Textkrper"/>
        <w:spacing w:after="240" w:line="360" w:lineRule="auto"/>
        <w:jc w:val="both"/>
        <w:rPr>
          <w:rFonts w:ascii="Century Gothic" w:hAnsi="Century Gothic"/>
          <w:b/>
          <w:color w:val="000000"/>
        </w:rPr>
      </w:pPr>
      <w:r>
        <w:rPr>
          <w:rFonts w:ascii="Century Gothic" w:hAnsi="Century Gothic"/>
          <w:b/>
          <w:color w:val="000000"/>
        </w:rPr>
        <w:t xml:space="preserve">Schweizer Weine sind wahre Luxusgüter – sie sind rar, exklusiv und von bester Qualität. </w:t>
      </w:r>
      <w:r w:rsidRPr="00285B42">
        <w:rPr>
          <w:rFonts w:ascii="Century Gothic" w:hAnsi="Century Gothic"/>
          <w:b/>
          <w:color w:val="000000"/>
        </w:rPr>
        <w:t>Berühmt für die unglaubliche Landschaft</w:t>
      </w:r>
      <w:r>
        <w:rPr>
          <w:rFonts w:ascii="Century Gothic" w:hAnsi="Century Gothic"/>
          <w:b/>
          <w:color w:val="000000"/>
        </w:rPr>
        <w:t>, bietet das Alpenland</w:t>
      </w:r>
      <w:r w:rsidRPr="00285B42">
        <w:rPr>
          <w:rFonts w:ascii="Century Gothic" w:hAnsi="Century Gothic"/>
          <w:b/>
          <w:color w:val="000000"/>
        </w:rPr>
        <w:t xml:space="preserve"> die idealen Bedingungen für Qualitätsweine</w:t>
      </w:r>
      <w:r>
        <w:rPr>
          <w:rFonts w:ascii="Century Gothic" w:hAnsi="Century Gothic"/>
          <w:b/>
          <w:color w:val="000000"/>
        </w:rPr>
        <w:t xml:space="preserve"> und </w:t>
      </w:r>
      <w:r w:rsidRPr="00285B42">
        <w:rPr>
          <w:rFonts w:ascii="Century Gothic" w:hAnsi="Century Gothic"/>
          <w:b/>
          <w:color w:val="000000"/>
        </w:rPr>
        <w:t>ist</w:t>
      </w:r>
      <w:r>
        <w:rPr>
          <w:rFonts w:ascii="Century Gothic" w:hAnsi="Century Gothic"/>
          <w:b/>
          <w:color w:val="000000"/>
        </w:rPr>
        <w:t xml:space="preserve"> </w:t>
      </w:r>
      <w:r w:rsidRPr="00285B42">
        <w:rPr>
          <w:rFonts w:ascii="Century Gothic" w:hAnsi="Century Gothic"/>
          <w:b/>
          <w:color w:val="000000"/>
        </w:rPr>
        <w:t>Heimat vieler hervorragender Weingüter.</w:t>
      </w:r>
      <w:r w:rsidR="008E1FAA">
        <w:rPr>
          <w:rFonts w:ascii="Century Gothic" w:hAnsi="Century Gothic"/>
          <w:b/>
          <w:color w:val="000000"/>
        </w:rPr>
        <w:t xml:space="preserve"> Selten exportiert, folgen die besten </w:t>
      </w:r>
      <w:r w:rsidR="008638DF">
        <w:rPr>
          <w:rFonts w:ascii="Century Gothic" w:hAnsi="Century Gothic"/>
          <w:b/>
          <w:color w:val="000000"/>
        </w:rPr>
        <w:t>Spots</w:t>
      </w:r>
      <w:r w:rsidR="008E1FAA">
        <w:rPr>
          <w:rFonts w:ascii="Century Gothic" w:hAnsi="Century Gothic"/>
          <w:b/>
          <w:color w:val="000000"/>
        </w:rPr>
        <w:t xml:space="preserve">, um die besonderen Tropfen </w:t>
      </w:r>
      <w:r>
        <w:rPr>
          <w:rFonts w:ascii="Century Gothic" w:hAnsi="Century Gothic"/>
          <w:b/>
          <w:color w:val="000000"/>
        </w:rPr>
        <w:t xml:space="preserve">in der Schweiz zu genießen. Ausgewählte Swiss Deluxe Hotels haben </w:t>
      </w:r>
      <w:r w:rsidR="008638DF">
        <w:rPr>
          <w:rFonts w:ascii="Century Gothic" w:hAnsi="Century Gothic"/>
          <w:b/>
          <w:color w:val="000000"/>
        </w:rPr>
        <w:t xml:space="preserve">sich </w:t>
      </w:r>
      <w:r>
        <w:rPr>
          <w:rFonts w:ascii="Century Gothic" w:hAnsi="Century Gothic"/>
          <w:b/>
          <w:color w:val="000000"/>
        </w:rPr>
        <w:t xml:space="preserve">über Jahre hinweg ein Netzwerk zu Schweizern Winzern </w:t>
      </w:r>
      <w:r w:rsidR="008638DF">
        <w:rPr>
          <w:rFonts w:ascii="Century Gothic" w:hAnsi="Century Gothic"/>
          <w:b/>
          <w:color w:val="000000"/>
        </w:rPr>
        <w:t>aufgebaut</w:t>
      </w:r>
      <w:r>
        <w:rPr>
          <w:rFonts w:ascii="Century Gothic" w:hAnsi="Century Gothic"/>
          <w:b/>
          <w:color w:val="000000"/>
        </w:rPr>
        <w:t xml:space="preserve"> und servieren </w:t>
      </w:r>
      <w:r w:rsidR="008638DF">
        <w:rPr>
          <w:rFonts w:ascii="Century Gothic" w:hAnsi="Century Gothic"/>
          <w:b/>
          <w:color w:val="000000"/>
        </w:rPr>
        <w:t xml:space="preserve">die besten der </w:t>
      </w:r>
      <w:r>
        <w:rPr>
          <w:rFonts w:ascii="Century Gothic" w:hAnsi="Century Gothic"/>
          <w:b/>
          <w:color w:val="000000"/>
        </w:rPr>
        <w:t>ausgewählte</w:t>
      </w:r>
      <w:r w:rsidR="008638DF">
        <w:rPr>
          <w:rFonts w:ascii="Century Gothic" w:hAnsi="Century Gothic"/>
          <w:b/>
          <w:color w:val="000000"/>
        </w:rPr>
        <w:t>n</w:t>
      </w:r>
      <w:r>
        <w:rPr>
          <w:rFonts w:ascii="Century Gothic" w:hAnsi="Century Gothic"/>
          <w:b/>
          <w:color w:val="000000"/>
        </w:rPr>
        <w:t xml:space="preserve"> Tropfen</w:t>
      </w:r>
      <w:r w:rsidR="008638DF">
        <w:rPr>
          <w:rFonts w:ascii="Century Gothic" w:hAnsi="Century Gothic"/>
          <w:b/>
          <w:color w:val="000000"/>
        </w:rPr>
        <w:t xml:space="preserve"> oder gar eigene Kreationen</w:t>
      </w:r>
      <w:r>
        <w:rPr>
          <w:rFonts w:ascii="Century Gothic" w:hAnsi="Century Gothic"/>
          <w:b/>
          <w:color w:val="000000"/>
        </w:rPr>
        <w:t>.</w:t>
      </w:r>
      <w:r w:rsidR="008638DF">
        <w:rPr>
          <w:rFonts w:ascii="Century Gothic" w:hAnsi="Century Gothic"/>
          <w:b/>
          <w:color w:val="000000"/>
        </w:rPr>
        <w:t xml:space="preserve"> </w:t>
      </w:r>
      <w:r>
        <w:rPr>
          <w:rFonts w:ascii="Century Gothic" w:hAnsi="Century Gothic"/>
          <w:b/>
          <w:color w:val="000000"/>
        </w:rPr>
        <w:t xml:space="preserve">Die Swiss Deluxe Hotels sind die Vereinigung der 39 Top Hotels in der Schweiz – vom alpinen Bergresort bis hin zum modernen Cityhotel sind in dieser Vereinigung an </w:t>
      </w:r>
      <w:r w:rsidR="008638DF">
        <w:rPr>
          <w:rFonts w:ascii="Century Gothic" w:hAnsi="Century Gothic"/>
          <w:b/>
          <w:color w:val="000000"/>
        </w:rPr>
        <w:t>Fünf</w:t>
      </w:r>
      <w:r w:rsidR="008638DF" w:rsidRPr="00D8742D">
        <w:rPr>
          <w:rFonts w:ascii="Century Gothic" w:hAnsi="Century Gothic"/>
          <w:b/>
          <w:color w:val="000000"/>
        </w:rPr>
        <w:t>-Sterne-Superior-Hotels</w:t>
      </w:r>
      <w:r w:rsidR="008638DF">
        <w:rPr>
          <w:rFonts w:ascii="Century Gothic" w:hAnsi="Century Gothic"/>
          <w:b/>
          <w:color w:val="000000"/>
        </w:rPr>
        <w:t xml:space="preserve"> </w:t>
      </w:r>
      <w:r>
        <w:rPr>
          <w:rFonts w:ascii="Century Gothic" w:hAnsi="Century Gothic"/>
          <w:b/>
          <w:color w:val="000000"/>
        </w:rPr>
        <w:t xml:space="preserve">die besten Adressen der Schweiz </w:t>
      </w:r>
      <w:bookmarkStart w:id="0" w:name="_Hlk143094457"/>
      <w:r>
        <w:rPr>
          <w:rFonts w:ascii="Century Gothic" w:hAnsi="Century Gothic"/>
          <w:b/>
          <w:color w:val="000000"/>
        </w:rPr>
        <w:t xml:space="preserve">vertreten.   </w:t>
      </w:r>
      <w:bookmarkEnd w:id="0"/>
    </w:p>
    <w:p w14:paraId="690243EB" w14:textId="2FC70F6E" w:rsidR="0031575F" w:rsidRPr="005B45A0" w:rsidRDefault="00F41870" w:rsidP="005E325E">
      <w:pPr>
        <w:pStyle w:val="Textkrper"/>
        <w:spacing w:after="240" w:line="360" w:lineRule="auto"/>
        <w:jc w:val="both"/>
        <w:rPr>
          <w:rFonts w:ascii="Century Gothic" w:hAnsi="Century Gothic"/>
          <w:b/>
          <w:bCs/>
          <w:lang w:val="en-GB"/>
        </w:rPr>
      </w:pPr>
      <w:r>
        <w:rPr>
          <w:noProof/>
          <w14:ligatures w14:val="standardContextual"/>
        </w:rPr>
        <w:drawing>
          <wp:inline distT="0" distB="0" distL="0" distR="0" wp14:anchorId="54958B79" wp14:editId="0DF54DB8">
            <wp:extent cx="4836795" cy="1622904"/>
            <wp:effectExtent l="0" t="0" r="1905" b="0"/>
            <wp:docPr id="1857224153" name="Grafik 1" descr="Ein Bild, das Panorama, Himmel,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4153" name="Grafik 1" descr="Ein Bild, das Panorama, Himmel, draußen, Person enthält.&#10;&#10;Automatisch generierte Beschreibung"/>
                    <pic:cNvPicPr/>
                  </pic:nvPicPr>
                  <pic:blipFill rotWithShape="1">
                    <a:blip r:embed="rId9"/>
                    <a:srcRect l="1168"/>
                    <a:stretch/>
                  </pic:blipFill>
                  <pic:spPr bwMode="auto">
                    <a:xfrm>
                      <a:off x="0" y="0"/>
                      <a:ext cx="4854270" cy="1628767"/>
                    </a:xfrm>
                    <a:prstGeom prst="rect">
                      <a:avLst/>
                    </a:prstGeom>
                    <a:ln>
                      <a:noFill/>
                    </a:ln>
                    <a:extLst>
                      <a:ext uri="{53640926-AAD7-44D8-BBD7-CCE9431645EC}">
                        <a14:shadowObscured xmlns:a14="http://schemas.microsoft.com/office/drawing/2010/main"/>
                      </a:ext>
                    </a:extLst>
                  </pic:spPr>
                </pic:pic>
              </a:graphicData>
            </a:graphic>
          </wp:inline>
        </w:drawing>
      </w:r>
    </w:p>
    <w:p w14:paraId="16F47434" w14:textId="7BCEE88C" w:rsidR="0031575F" w:rsidRPr="002B5A63" w:rsidRDefault="00DA7D29" w:rsidP="0031575F">
      <w:pPr>
        <w:pStyle w:val="Textkrper"/>
        <w:spacing w:after="0" w:line="360" w:lineRule="auto"/>
        <w:jc w:val="both"/>
        <w:rPr>
          <w:rFonts w:ascii="Century Gothic" w:hAnsi="Century Gothic"/>
          <w:b/>
          <w:bCs/>
          <w:lang w:val="en-GB"/>
        </w:rPr>
      </w:pPr>
      <w:r w:rsidRPr="002B5A63">
        <w:rPr>
          <w:rFonts w:ascii="Century Gothic" w:hAnsi="Century Gothic"/>
          <w:b/>
          <w:bCs/>
          <w:lang w:val="en-GB"/>
        </w:rPr>
        <w:t>Grand Hotel Kronenhof &amp; Kulm Hotel St. Moritz</w:t>
      </w:r>
    </w:p>
    <w:p w14:paraId="2B956929" w14:textId="278AAB8F" w:rsidR="00B10D2C" w:rsidRPr="00B10D2C" w:rsidRDefault="008354AC" w:rsidP="00B10D2C">
      <w:pPr>
        <w:spacing w:line="360" w:lineRule="auto"/>
        <w:rPr>
          <w:rFonts w:ascii="Century Gothic" w:hAnsi="Century Gothic"/>
        </w:rPr>
      </w:pPr>
      <w:r>
        <w:rPr>
          <w:rFonts w:ascii="Century Gothic" w:hAnsi="Century Gothic"/>
        </w:rPr>
        <w:t xml:space="preserve">Seit </w:t>
      </w:r>
      <w:r w:rsidR="000A3A57" w:rsidRPr="000A3A57">
        <w:rPr>
          <w:rFonts w:ascii="Century Gothic" w:hAnsi="Century Gothic"/>
        </w:rPr>
        <w:t xml:space="preserve">1849 </w:t>
      </w:r>
      <w:r>
        <w:rPr>
          <w:rFonts w:ascii="Century Gothic" w:hAnsi="Century Gothic"/>
        </w:rPr>
        <w:t xml:space="preserve">führt das </w:t>
      </w:r>
      <w:r w:rsidRPr="00C06820">
        <w:rPr>
          <w:rFonts w:ascii="Century Gothic" w:hAnsi="Century Gothic"/>
          <w:b/>
          <w:bCs/>
        </w:rPr>
        <w:t>Grand Hotel Kronenhof</w:t>
      </w:r>
      <w:r w:rsidRPr="000A3A57">
        <w:rPr>
          <w:rFonts w:ascii="Century Gothic" w:hAnsi="Century Gothic"/>
        </w:rPr>
        <w:t xml:space="preserve"> </w:t>
      </w:r>
      <w:r w:rsidR="00B10D2C">
        <w:rPr>
          <w:rFonts w:ascii="Century Gothic" w:hAnsi="Century Gothic"/>
        </w:rPr>
        <w:t xml:space="preserve">eine eigene </w:t>
      </w:r>
      <w:r w:rsidR="000A3A57" w:rsidRPr="000A3A57">
        <w:rPr>
          <w:rFonts w:ascii="Century Gothic" w:hAnsi="Century Gothic"/>
        </w:rPr>
        <w:t xml:space="preserve">Weinhandlung. Der </w:t>
      </w:r>
      <w:r w:rsidR="0077478C">
        <w:rPr>
          <w:rFonts w:ascii="Century Gothic" w:hAnsi="Century Gothic"/>
        </w:rPr>
        <w:t xml:space="preserve">Weinkeller </w:t>
      </w:r>
      <w:r w:rsidR="000A3A57" w:rsidRPr="000A3A57">
        <w:rPr>
          <w:rFonts w:ascii="Century Gothic" w:hAnsi="Century Gothic"/>
        </w:rPr>
        <w:t>für Veltliner Weine</w:t>
      </w:r>
      <w:r w:rsidR="0077478C">
        <w:rPr>
          <w:rFonts w:ascii="Century Gothic" w:hAnsi="Century Gothic"/>
        </w:rPr>
        <w:t xml:space="preserve"> </w:t>
      </w:r>
      <w:r w:rsidR="000A3A57" w:rsidRPr="000A3A57">
        <w:rPr>
          <w:rFonts w:ascii="Century Gothic" w:hAnsi="Century Gothic"/>
        </w:rPr>
        <w:t xml:space="preserve">zählt zu den höchstgelegensten und schönsten Weinkellern Europas. </w:t>
      </w:r>
      <w:r w:rsidR="00B10D2C">
        <w:rPr>
          <w:rFonts w:ascii="Century Gothic" w:hAnsi="Century Gothic"/>
        </w:rPr>
        <w:t xml:space="preserve">Gemeinsam </w:t>
      </w:r>
      <w:r w:rsidR="000A3A57" w:rsidRPr="000A3A57">
        <w:rPr>
          <w:rFonts w:ascii="Century Gothic" w:hAnsi="Century Gothic"/>
        </w:rPr>
        <w:t xml:space="preserve">mit dem Weinbaubetrieb </w:t>
      </w:r>
      <w:r w:rsidR="0026229D">
        <w:rPr>
          <w:rFonts w:ascii="Century Gothic" w:hAnsi="Century Gothic"/>
        </w:rPr>
        <w:t>„</w:t>
      </w:r>
      <w:r w:rsidR="000A3A57" w:rsidRPr="000A3A57">
        <w:rPr>
          <w:rFonts w:ascii="Century Gothic" w:hAnsi="Century Gothic"/>
        </w:rPr>
        <w:t>Mamete Prevostini</w:t>
      </w:r>
      <w:r w:rsidR="0026229D">
        <w:rPr>
          <w:rFonts w:ascii="Century Gothic" w:hAnsi="Century Gothic"/>
        </w:rPr>
        <w:t>“</w:t>
      </w:r>
      <w:r w:rsidR="000A3A57" w:rsidRPr="000A3A57">
        <w:rPr>
          <w:rFonts w:ascii="Century Gothic" w:hAnsi="Century Gothic"/>
        </w:rPr>
        <w:t xml:space="preserve"> </w:t>
      </w:r>
      <w:r w:rsidR="00B10D2C">
        <w:rPr>
          <w:rFonts w:ascii="Century Gothic" w:hAnsi="Century Gothic"/>
        </w:rPr>
        <w:t xml:space="preserve">füllt das Luxushotel den gleichnamigen </w:t>
      </w:r>
      <w:r w:rsidR="000A3A57" w:rsidRPr="000A3A57">
        <w:rPr>
          <w:rFonts w:ascii="Century Gothic" w:hAnsi="Century Gothic"/>
        </w:rPr>
        <w:t>Wein ab</w:t>
      </w:r>
      <w:r w:rsidR="00B10D2C">
        <w:rPr>
          <w:rFonts w:ascii="Century Gothic" w:hAnsi="Century Gothic"/>
        </w:rPr>
        <w:t xml:space="preserve">, </w:t>
      </w:r>
      <w:r w:rsidR="0077478C">
        <w:rPr>
          <w:rFonts w:ascii="Century Gothic" w:hAnsi="Century Gothic"/>
        </w:rPr>
        <w:t>de</w:t>
      </w:r>
      <w:r w:rsidR="00F6017C">
        <w:rPr>
          <w:rFonts w:ascii="Century Gothic" w:hAnsi="Century Gothic"/>
        </w:rPr>
        <w:t>r</w:t>
      </w:r>
      <w:r w:rsidR="0077478C">
        <w:rPr>
          <w:rFonts w:ascii="Century Gothic" w:hAnsi="Century Gothic"/>
        </w:rPr>
        <w:t xml:space="preserve"> </w:t>
      </w:r>
      <w:r w:rsidR="00B10D2C">
        <w:rPr>
          <w:rFonts w:ascii="Century Gothic" w:hAnsi="Century Gothic"/>
        </w:rPr>
        <w:t xml:space="preserve">als </w:t>
      </w:r>
      <w:r w:rsidR="00B10D2C" w:rsidRPr="000A3A57">
        <w:rPr>
          <w:rFonts w:ascii="Century Gothic" w:hAnsi="Century Gothic"/>
        </w:rPr>
        <w:t>gro</w:t>
      </w:r>
      <w:r w:rsidR="00B10D2C">
        <w:rPr>
          <w:rFonts w:ascii="Century Gothic" w:hAnsi="Century Gothic"/>
        </w:rPr>
        <w:t>ß</w:t>
      </w:r>
      <w:r w:rsidR="00B10D2C" w:rsidRPr="000A3A57">
        <w:rPr>
          <w:rFonts w:ascii="Century Gothic" w:hAnsi="Century Gothic"/>
        </w:rPr>
        <w:t>artige Interpretation der Nebbiolo Traube</w:t>
      </w:r>
      <w:r w:rsidR="00B10D2C">
        <w:rPr>
          <w:rFonts w:ascii="Century Gothic" w:hAnsi="Century Gothic"/>
        </w:rPr>
        <w:t xml:space="preserve"> gilt. Als Schweizer Wein ist mit dem </w:t>
      </w:r>
      <w:r w:rsidR="00B10D2C" w:rsidRPr="00B10D2C">
        <w:rPr>
          <w:rFonts w:ascii="Century Gothic" w:hAnsi="Century Gothic"/>
        </w:rPr>
        <w:t xml:space="preserve">Weingut </w:t>
      </w:r>
      <w:r w:rsidR="0026229D">
        <w:rPr>
          <w:rFonts w:ascii="Century Gothic" w:hAnsi="Century Gothic"/>
        </w:rPr>
        <w:t>„</w:t>
      </w:r>
      <w:r w:rsidR="00B10D2C" w:rsidRPr="00B10D2C">
        <w:rPr>
          <w:rFonts w:ascii="Century Gothic" w:hAnsi="Century Gothic"/>
        </w:rPr>
        <w:t>Davaz</w:t>
      </w:r>
      <w:r w:rsidR="0026229D">
        <w:rPr>
          <w:rFonts w:ascii="Century Gothic" w:hAnsi="Century Gothic"/>
        </w:rPr>
        <w:t>“</w:t>
      </w:r>
      <w:r w:rsidR="00B10D2C" w:rsidRPr="00B10D2C">
        <w:rPr>
          <w:rFonts w:ascii="Century Gothic" w:hAnsi="Century Gothic"/>
        </w:rPr>
        <w:t xml:space="preserve"> in der Bündner Herrschaft </w:t>
      </w:r>
      <w:r w:rsidR="00B10D2C">
        <w:rPr>
          <w:rFonts w:ascii="Century Gothic" w:hAnsi="Century Gothic"/>
        </w:rPr>
        <w:t xml:space="preserve">der </w:t>
      </w:r>
      <w:r w:rsidR="0026229D">
        <w:rPr>
          <w:rFonts w:ascii="Century Gothic" w:hAnsi="Century Gothic"/>
        </w:rPr>
        <w:t>„</w:t>
      </w:r>
      <w:r w:rsidR="00B10D2C" w:rsidRPr="00B10D2C">
        <w:rPr>
          <w:rFonts w:ascii="Century Gothic" w:hAnsi="Century Gothic"/>
        </w:rPr>
        <w:t xml:space="preserve">Chardonnay </w:t>
      </w:r>
    </w:p>
    <w:p w14:paraId="4B1C1863" w14:textId="56D18F2B" w:rsidR="00B10D2C" w:rsidRPr="000A3A57" w:rsidRDefault="00B10D2C" w:rsidP="00B10D2C">
      <w:pPr>
        <w:spacing w:line="360" w:lineRule="auto"/>
        <w:rPr>
          <w:rFonts w:ascii="Century Gothic" w:hAnsi="Century Gothic"/>
        </w:rPr>
      </w:pPr>
      <w:r w:rsidRPr="00B10D2C">
        <w:rPr>
          <w:rFonts w:ascii="Century Gothic" w:hAnsi="Century Gothic"/>
        </w:rPr>
        <w:lastRenderedPageBreak/>
        <w:t>Gräba</w:t>
      </w:r>
      <w:r w:rsidR="0026229D">
        <w:rPr>
          <w:rFonts w:ascii="Century Gothic" w:hAnsi="Century Gothic"/>
        </w:rPr>
        <w:t>“</w:t>
      </w:r>
      <w:r w:rsidRPr="00B10D2C">
        <w:rPr>
          <w:rFonts w:ascii="Century Gothic" w:hAnsi="Century Gothic"/>
        </w:rPr>
        <w:t xml:space="preserve"> </w:t>
      </w:r>
      <w:r>
        <w:rPr>
          <w:rFonts w:ascii="Century Gothic" w:hAnsi="Century Gothic"/>
        </w:rPr>
        <w:t xml:space="preserve">gelungen. Dieser </w:t>
      </w:r>
      <w:r w:rsidRPr="000A3A57">
        <w:rPr>
          <w:rFonts w:ascii="Century Gothic" w:hAnsi="Century Gothic"/>
        </w:rPr>
        <w:t xml:space="preserve">präsentiert sich kraftvoll cremig und besitzt viel Frische sowie Mineralität. Die vielschichtige Aromatik </w:t>
      </w:r>
      <w:r>
        <w:rPr>
          <w:rFonts w:ascii="Century Gothic" w:hAnsi="Century Gothic"/>
        </w:rPr>
        <w:t xml:space="preserve">aus </w:t>
      </w:r>
      <w:r w:rsidRPr="000A3A57">
        <w:rPr>
          <w:rFonts w:ascii="Century Gothic" w:hAnsi="Century Gothic"/>
        </w:rPr>
        <w:t>Nektarinen und Ananas, wird von leichten Röstaromen des Barrique-Ausbaues ergänzt. Der perfekte Genuss zu Fisch, Meeresfrüchten und hellem Fleisch.</w:t>
      </w:r>
    </w:p>
    <w:p w14:paraId="7F9D79A9" w14:textId="2D7783F3" w:rsidR="000A3A57" w:rsidRDefault="00B10D2C" w:rsidP="000A3A57">
      <w:pPr>
        <w:spacing w:line="360" w:lineRule="auto"/>
        <w:rPr>
          <w:rFonts w:ascii="Century Gothic" w:hAnsi="Century Gothic"/>
        </w:rPr>
      </w:pPr>
      <w:r>
        <w:rPr>
          <w:rFonts w:ascii="Century Gothic" w:hAnsi="Century Gothic"/>
        </w:rPr>
        <w:t>Der</w:t>
      </w:r>
      <w:r w:rsidRPr="00B10D2C">
        <w:rPr>
          <w:rFonts w:ascii="Century Gothic" w:hAnsi="Century Gothic"/>
        </w:rPr>
        <w:t xml:space="preserve"> </w:t>
      </w:r>
      <w:r>
        <w:rPr>
          <w:rFonts w:ascii="Century Gothic" w:hAnsi="Century Gothic"/>
        </w:rPr>
        <w:t xml:space="preserve">zweite eigene Wein, der </w:t>
      </w:r>
      <w:r w:rsidR="0026229D">
        <w:rPr>
          <w:rFonts w:ascii="Century Gothic" w:hAnsi="Century Gothic"/>
        </w:rPr>
        <w:t>„</w:t>
      </w:r>
      <w:r w:rsidRPr="00B10D2C">
        <w:rPr>
          <w:rFonts w:ascii="Century Gothic" w:hAnsi="Century Gothic"/>
        </w:rPr>
        <w:t>Pinot Noir Uris Reserve du Patron</w:t>
      </w:r>
      <w:r w:rsidR="0026229D">
        <w:rPr>
          <w:rFonts w:ascii="Century Gothic" w:hAnsi="Century Gothic"/>
        </w:rPr>
        <w:t>“</w:t>
      </w:r>
      <w:r>
        <w:rPr>
          <w:rFonts w:ascii="Century Gothic" w:hAnsi="Century Gothic"/>
        </w:rPr>
        <w:t xml:space="preserve"> ist ein </w:t>
      </w:r>
      <w:r w:rsidRPr="000A3A57">
        <w:rPr>
          <w:rFonts w:ascii="Century Gothic" w:hAnsi="Century Gothic"/>
        </w:rPr>
        <w:t>würzig-erdige</w:t>
      </w:r>
      <w:r>
        <w:rPr>
          <w:rFonts w:ascii="Century Gothic" w:hAnsi="Century Gothic"/>
        </w:rPr>
        <w:t>r</w:t>
      </w:r>
      <w:r w:rsidRPr="000A3A57">
        <w:rPr>
          <w:rFonts w:ascii="Century Gothic" w:hAnsi="Century Gothic"/>
        </w:rPr>
        <w:t xml:space="preserve"> </w:t>
      </w:r>
      <w:r>
        <w:rPr>
          <w:rFonts w:ascii="Century Gothic" w:hAnsi="Century Gothic"/>
        </w:rPr>
        <w:t>Rotw</w:t>
      </w:r>
      <w:r w:rsidRPr="000A3A57">
        <w:rPr>
          <w:rFonts w:ascii="Century Gothic" w:hAnsi="Century Gothic"/>
        </w:rPr>
        <w:t>ein mit typischem Sauerkirsch-Aroma und weichen Tanninen.</w:t>
      </w:r>
      <w:r>
        <w:rPr>
          <w:rFonts w:ascii="Century Gothic" w:hAnsi="Century Gothic"/>
        </w:rPr>
        <w:t xml:space="preserve"> </w:t>
      </w:r>
      <w:r w:rsidRPr="000A3A57">
        <w:rPr>
          <w:rFonts w:ascii="Century Gothic" w:hAnsi="Century Gothic"/>
        </w:rPr>
        <w:t xml:space="preserve">Der Zusatz </w:t>
      </w:r>
      <w:r w:rsidR="0026229D">
        <w:rPr>
          <w:rFonts w:ascii="Century Gothic" w:hAnsi="Century Gothic"/>
        </w:rPr>
        <w:t>„</w:t>
      </w:r>
      <w:r w:rsidRPr="000A3A57">
        <w:rPr>
          <w:rFonts w:ascii="Century Gothic" w:hAnsi="Century Gothic"/>
        </w:rPr>
        <w:t>Uris</w:t>
      </w:r>
      <w:r w:rsidR="0026229D">
        <w:rPr>
          <w:rFonts w:ascii="Century Gothic" w:hAnsi="Century Gothic"/>
        </w:rPr>
        <w:t>“</w:t>
      </w:r>
      <w:r w:rsidRPr="000A3A57">
        <w:rPr>
          <w:rFonts w:ascii="Century Gothic" w:hAnsi="Century Gothic"/>
        </w:rPr>
        <w:t xml:space="preserve"> </w:t>
      </w:r>
      <w:r>
        <w:rPr>
          <w:rFonts w:ascii="Century Gothic" w:hAnsi="Century Gothic"/>
        </w:rPr>
        <w:t xml:space="preserve">im Namen </w:t>
      </w:r>
      <w:r w:rsidRPr="000A3A57">
        <w:rPr>
          <w:rFonts w:ascii="Century Gothic" w:hAnsi="Century Gothic"/>
        </w:rPr>
        <w:t xml:space="preserve">steht </w:t>
      </w:r>
      <w:r w:rsidR="00C06820">
        <w:rPr>
          <w:rFonts w:ascii="Century Gothic" w:hAnsi="Century Gothic"/>
        </w:rPr>
        <w:t xml:space="preserve">für </w:t>
      </w:r>
      <w:r w:rsidR="00C06820" w:rsidRPr="000A3A57">
        <w:rPr>
          <w:rFonts w:ascii="Century Gothic" w:hAnsi="Century Gothic"/>
        </w:rPr>
        <w:t xml:space="preserve">die beste Anbaulage des Weingut Davaz </w:t>
      </w:r>
      <w:r w:rsidR="00C06820">
        <w:rPr>
          <w:rFonts w:ascii="Century Gothic" w:hAnsi="Century Gothic"/>
        </w:rPr>
        <w:t xml:space="preserve">und </w:t>
      </w:r>
      <w:r w:rsidRPr="000A3A57">
        <w:rPr>
          <w:rFonts w:ascii="Century Gothic" w:hAnsi="Century Gothic"/>
        </w:rPr>
        <w:t>absolute Spitzenqualität</w:t>
      </w:r>
      <w:r w:rsidR="00C06820">
        <w:rPr>
          <w:rFonts w:ascii="Century Gothic" w:hAnsi="Century Gothic"/>
        </w:rPr>
        <w:t xml:space="preserve">. </w:t>
      </w:r>
      <w:r w:rsidRPr="000A3A57">
        <w:rPr>
          <w:rFonts w:ascii="Century Gothic" w:hAnsi="Century Gothic"/>
        </w:rPr>
        <w:t xml:space="preserve">Der </w:t>
      </w:r>
      <w:r w:rsidR="0026229D">
        <w:rPr>
          <w:rFonts w:ascii="Century Gothic" w:hAnsi="Century Gothic"/>
        </w:rPr>
        <w:t>„</w:t>
      </w:r>
      <w:r w:rsidRPr="000A3A57">
        <w:rPr>
          <w:rFonts w:ascii="Century Gothic" w:hAnsi="Century Gothic"/>
        </w:rPr>
        <w:t>Pinot Noir Uris Reserve du Patron</w:t>
      </w:r>
      <w:r w:rsidR="0026229D">
        <w:rPr>
          <w:rFonts w:ascii="Century Gothic" w:hAnsi="Century Gothic"/>
        </w:rPr>
        <w:t>“</w:t>
      </w:r>
      <w:r w:rsidRPr="000A3A57">
        <w:rPr>
          <w:rFonts w:ascii="Century Gothic" w:hAnsi="Century Gothic"/>
        </w:rPr>
        <w:t xml:space="preserve"> ist ein aromatischer Begleiter zu Wildgerichten und Trüffel.</w:t>
      </w:r>
      <w:r w:rsidR="00C06820">
        <w:rPr>
          <w:rFonts w:ascii="Century Gothic" w:hAnsi="Century Gothic"/>
        </w:rPr>
        <w:t xml:space="preserve"> Alle hoteleigenen Weine werden </w:t>
      </w:r>
      <w:r w:rsidR="0077478C">
        <w:rPr>
          <w:rFonts w:ascii="Century Gothic" w:hAnsi="Century Gothic"/>
        </w:rPr>
        <w:t xml:space="preserve">im </w:t>
      </w:r>
      <w:r w:rsidR="00C06820" w:rsidRPr="000A3A57">
        <w:rPr>
          <w:rFonts w:ascii="Century Gothic" w:hAnsi="Century Gothic"/>
        </w:rPr>
        <w:t xml:space="preserve">Grand Hotel Kronenhof </w:t>
      </w:r>
      <w:r w:rsidR="00F6017C">
        <w:rPr>
          <w:rFonts w:ascii="Century Gothic" w:hAnsi="Century Gothic"/>
        </w:rPr>
        <w:t>und dem Schwesterhotel, dem Kulm Hotel in St. Moritz</w:t>
      </w:r>
      <w:r>
        <w:rPr>
          <w:rFonts w:ascii="Century Gothic" w:hAnsi="Century Gothic"/>
        </w:rPr>
        <w:t xml:space="preserve">, </w:t>
      </w:r>
      <w:r w:rsidR="00F6017C">
        <w:rPr>
          <w:rFonts w:ascii="Century Gothic" w:hAnsi="Century Gothic"/>
        </w:rPr>
        <w:t>ausgeschenkt</w:t>
      </w:r>
      <w:r w:rsidR="00C06820">
        <w:rPr>
          <w:rFonts w:ascii="Century Gothic" w:hAnsi="Century Gothic"/>
        </w:rPr>
        <w:t xml:space="preserve">. </w:t>
      </w:r>
      <w:r w:rsidR="00F6017C">
        <w:rPr>
          <w:rFonts w:ascii="Century Gothic" w:hAnsi="Century Gothic"/>
        </w:rPr>
        <w:t xml:space="preserve"> </w:t>
      </w:r>
    </w:p>
    <w:p w14:paraId="6C72D4E7" w14:textId="77777777" w:rsidR="0026229D" w:rsidRDefault="0026229D" w:rsidP="00F64C68">
      <w:pPr>
        <w:rPr>
          <w:rFonts w:ascii="Century Gothic" w:hAnsi="Century Gothic"/>
        </w:rPr>
      </w:pPr>
    </w:p>
    <w:p w14:paraId="60695E7C" w14:textId="60A54E40" w:rsidR="008638DF" w:rsidRDefault="00F41870" w:rsidP="008638DF">
      <w:pPr>
        <w:spacing w:line="276" w:lineRule="auto"/>
        <w:rPr>
          <w:rFonts w:ascii="Century Gothic" w:hAnsi="Century Gothic"/>
          <w:b/>
          <w:bCs/>
        </w:rPr>
      </w:pPr>
      <w:r>
        <w:rPr>
          <w:noProof/>
          <w14:ligatures w14:val="standardContextual"/>
        </w:rPr>
        <w:drawing>
          <wp:inline distT="0" distB="0" distL="0" distR="0" wp14:anchorId="43DAB7E1" wp14:editId="7D544B77">
            <wp:extent cx="5008448" cy="1734185"/>
            <wp:effectExtent l="0" t="0" r="0" b="7620"/>
            <wp:docPr id="1311903533" name="Grafik 1" descr="Ein Bild, das draußen, Baum, Himmel, Herb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03533" name="Grafik 1" descr="Ein Bild, das draußen, Baum, Himmel, Herbst enthält.&#10;&#10;Automatisch generierte Beschreibung"/>
                    <pic:cNvPicPr/>
                  </pic:nvPicPr>
                  <pic:blipFill rotWithShape="1">
                    <a:blip r:embed="rId10"/>
                    <a:srcRect l="505"/>
                    <a:stretch/>
                  </pic:blipFill>
                  <pic:spPr bwMode="auto">
                    <a:xfrm>
                      <a:off x="0" y="0"/>
                      <a:ext cx="5008448" cy="1734185"/>
                    </a:xfrm>
                    <a:prstGeom prst="rect">
                      <a:avLst/>
                    </a:prstGeom>
                    <a:ln>
                      <a:noFill/>
                    </a:ln>
                    <a:extLst>
                      <a:ext uri="{53640926-AAD7-44D8-BBD7-CCE9431645EC}">
                        <a14:shadowObscured xmlns:a14="http://schemas.microsoft.com/office/drawing/2010/main"/>
                      </a:ext>
                    </a:extLst>
                  </pic:spPr>
                </pic:pic>
              </a:graphicData>
            </a:graphic>
          </wp:inline>
        </w:drawing>
      </w:r>
    </w:p>
    <w:p w14:paraId="0E99B4DF" w14:textId="637025DC" w:rsidR="008638DF" w:rsidRPr="008E1FAA" w:rsidRDefault="008638DF" w:rsidP="005B45A0">
      <w:pPr>
        <w:spacing w:line="360" w:lineRule="auto"/>
        <w:rPr>
          <w:rFonts w:ascii="Century Gothic" w:hAnsi="Century Gothic"/>
          <w:b/>
          <w:bCs/>
        </w:rPr>
      </w:pPr>
      <w:r w:rsidRPr="008E1FAA">
        <w:rPr>
          <w:rFonts w:ascii="Century Gothic" w:hAnsi="Century Gothic"/>
          <w:b/>
          <w:bCs/>
        </w:rPr>
        <w:t>Victoria-Jungfrau Grand Hotel &amp; Spa in Interlaken</w:t>
      </w:r>
    </w:p>
    <w:p w14:paraId="39BC8662" w14:textId="111C7DCA" w:rsidR="008638DF" w:rsidRDefault="008638DF" w:rsidP="008638DF">
      <w:pPr>
        <w:spacing w:line="360" w:lineRule="auto"/>
        <w:rPr>
          <w:rFonts w:ascii="Century Gothic" w:hAnsi="Century Gothic"/>
        </w:rPr>
      </w:pPr>
      <w:r w:rsidRPr="002135F7">
        <w:rPr>
          <w:rFonts w:ascii="Century Gothic" w:hAnsi="Century Gothic"/>
        </w:rPr>
        <w:t xml:space="preserve">Sommelier Torsten Noack vom Restaurant </w:t>
      </w:r>
      <w:r w:rsidR="0026229D">
        <w:rPr>
          <w:rFonts w:ascii="Century Gothic" w:hAnsi="Century Gothic"/>
        </w:rPr>
        <w:t>„</w:t>
      </w:r>
      <w:r w:rsidRPr="002135F7">
        <w:rPr>
          <w:rFonts w:ascii="Century Gothic" w:hAnsi="Century Gothic"/>
        </w:rPr>
        <w:t xml:space="preserve">Radius by Stephan Beer" im luxuriösen </w:t>
      </w:r>
      <w:r w:rsidRPr="006C78DA">
        <w:rPr>
          <w:rFonts w:ascii="Century Gothic" w:hAnsi="Century Gothic"/>
          <w:b/>
          <w:bCs/>
        </w:rPr>
        <w:t>Victoria-Jungfrau Grand Hotel &amp; Spa</w:t>
      </w:r>
      <w:r>
        <w:rPr>
          <w:rFonts w:ascii="Century Gothic" w:hAnsi="Century Gothic"/>
          <w:b/>
          <w:bCs/>
        </w:rPr>
        <w:t xml:space="preserve"> </w:t>
      </w:r>
      <w:r w:rsidRPr="006C78DA">
        <w:rPr>
          <w:rFonts w:ascii="Century Gothic" w:hAnsi="Century Gothic"/>
        </w:rPr>
        <w:t>wählt</w:t>
      </w:r>
      <w:r>
        <w:rPr>
          <w:rFonts w:ascii="Century Gothic" w:hAnsi="Century Gothic"/>
        </w:rPr>
        <w:t xml:space="preserve"> abgestimmt zum Menü den passenden Tropfen der </w:t>
      </w:r>
      <w:r w:rsidRPr="005B45A0">
        <w:rPr>
          <w:rFonts w:ascii="Century Gothic" w:hAnsi="Century Gothic"/>
          <w:b/>
          <w:bCs/>
        </w:rPr>
        <w:t xml:space="preserve">Weinkellerei </w:t>
      </w:r>
      <w:r w:rsidR="005B45A0" w:rsidRPr="005B45A0">
        <w:rPr>
          <w:rFonts w:ascii="Century Gothic" w:hAnsi="Century Gothic"/>
          <w:b/>
          <w:bCs/>
        </w:rPr>
        <w:t>Spiez</w:t>
      </w:r>
      <w:r w:rsidR="005B45A0">
        <w:rPr>
          <w:rFonts w:ascii="Century Gothic" w:hAnsi="Century Gothic"/>
        </w:rPr>
        <w:t xml:space="preserve"> aus. D</w:t>
      </w:r>
      <w:r w:rsidR="005B45A0" w:rsidRPr="002135F7">
        <w:rPr>
          <w:rFonts w:ascii="Century Gothic" w:hAnsi="Century Gothic"/>
        </w:rPr>
        <w:t>ie Rebbau Spiez Genossenschaft</w:t>
      </w:r>
      <w:r w:rsidR="005B45A0">
        <w:rPr>
          <w:rFonts w:ascii="Century Gothic" w:hAnsi="Century Gothic"/>
        </w:rPr>
        <w:t xml:space="preserve"> im </w:t>
      </w:r>
      <w:r w:rsidRPr="00676760">
        <w:rPr>
          <w:rFonts w:ascii="Century Gothic" w:hAnsi="Century Gothic"/>
        </w:rPr>
        <w:t>Schloss Spiez</w:t>
      </w:r>
      <w:r w:rsidR="005B45A0">
        <w:rPr>
          <w:rFonts w:ascii="Century Gothic" w:hAnsi="Century Gothic"/>
        </w:rPr>
        <w:t xml:space="preserve">, </w:t>
      </w:r>
      <w:r w:rsidR="005B45A0" w:rsidRPr="002135F7">
        <w:rPr>
          <w:rFonts w:ascii="Century Gothic" w:hAnsi="Century Gothic"/>
        </w:rPr>
        <w:t>unweit von Interlaken</w:t>
      </w:r>
      <w:r w:rsidR="005B45A0">
        <w:rPr>
          <w:rFonts w:ascii="Century Gothic" w:hAnsi="Century Gothic"/>
        </w:rPr>
        <w:t xml:space="preserve">, stammt zum Teil </w:t>
      </w:r>
      <w:r w:rsidRPr="00676760">
        <w:rPr>
          <w:rFonts w:ascii="Century Gothic" w:hAnsi="Century Gothic"/>
        </w:rPr>
        <w:t>aus dem 10. Jahrhundert</w:t>
      </w:r>
      <w:r w:rsidR="005B45A0">
        <w:rPr>
          <w:rFonts w:ascii="Century Gothic" w:hAnsi="Century Gothic"/>
        </w:rPr>
        <w:t xml:space="preserve">. </w:t>
      </w:r>
      <w:r w:rsidRPr="002135F7">
        <w:rPr>
          <w:rFonts w:ascii="Century Gothic" w:hAnsi="Century Gothic"/>
        </w:rPr>
        <w:t xml:space="preserve">Natur und Böden </w:t>
      </w:r>
      <w:r w:rsidR="005B45A0">
        <w:rPr>
          <w:rFonts w:ascii="Century Gothic" w:hAnsi="Century Gothic"/>
        </w:rPr>
        <w:t xml:space="preserve">unweit des Thunersees </w:t>
      </w:r>
      <w:r>
        <w:rPr>
          <w:rFonts w:ascii="Century Gothic" w:hAnsi="Century Gothic"/>
        </w:rPr>
        <w:t xml:space="preserve">sind hier </w:t>
      </w:r>
      <w:r w:rsidRPr="002135F7">
        <w:rPr>
          <w:rFonts w:ascii="Century Gothic" w:hAnsi="Century Gothic"/>
        </w:rPr>
        <w:t xml:space="preserve">von den </w:t>
      </w:r>
      <w:r>
        <w:rPr>
          <w:rFonts w:ascii="Century Gothic" w:hAnsi="Century Gothic"/>
        </w:rPr>
        <w:t>alpinen</w:t>
      </w:r>
      <w:r w:rsidRPr="002135F7">
        <w:rPr>
          <w:rFonts w:ascii="Century Gothic" w:hAnsi="Century Gothic"/>
        </w:rPr>
        <w:t xml:space="preserve"> Gletschern und </w:t>
      </w:r>
      <w:r>
        <w:rPr>
          <w:rFonts w:ascii="Century Gothic" w:hAnsi="Century Gothic"/>
        </w:rPr>
        <w:t>s</w:t>
      </w:r>
      <w:r w:rsidRPr="002135F7">
        <w:rPr>
          <w:rFonts w:ascii="Century Gothic" w:hAnsi="Century Gothic"/>
        </w:rPr>
        <w:t>e</w:t>
      </w:r>
      <w:r>
        <w:rPr>
          <w:rFonts w:ascii="Century Gothic" w:hAnsi="Century Gothic"/>
        </w:rPr>
        <w:t>inen</w:t>
      </w:r>
      <w:r w:rsidRPr="002135F7">
        <w:rPr>
          <w:rFonts w:ascii="Century Gothic" w:hAnsi="Century Gothic"/>
        </w:rPr>
        <w:t xml:space="preserve"> rauen Elemente</w:t>
      </w:r>
      <w:r>
        <w:rPr>
          <w:rFonts w:ascii="Century Gothic" w:hAnsi="Century Gothic"/>
        </w:rPr>
        <w:t>n</w:t>
      </w:r>
      <w:r w:rsidRPr="002135F7">
        <w:rPr>
          <w:rFonts w:ascii="Century Gothic" w:hAnsi="Century Gothic"/>
        </w:rPr>
        <w:t xml:space="preserve"> geprägt. </w:t>
      </w:r>
      <w:r>
        <w:rPr>
          <w:rFonts w:ascii="Century Gothic" w:hAnsi="Century Gothic"/>
        </w:rPr>
        <w:t>An</w:t>
      </w:r>
      <w:r w:rsidRPr="002135F7">
        <w:rPr>
          <w:rFonts w:ascii="Century Gothic" w:hAnsi="Century Gothic"/>
        </w:rPr>
        <w:t xml:space="preserve"> den steilen Hängen </w:t>
      </w:r>
      <w:r>
        <w:rPr>
          <w:rFonts w:ascii="Century Gothic" w:hAnsi="Century Gothic"/>
        </w:rPr>
        <w:t xml:space="preserve">reifen die </w:t>
      </w:r>
      <w:r w:rsidRPr="002135F7">
        <w:rPr>
          <w:rFonts w:ascii="Century Gothic" w:hAnsi="Century Gothic"/>
        </w:rPr>
        <w:t xml:space="preserve">Qualitätstrauben </w:t>
      </w:r>
      <w:r>
        <w:rPr>
          <w:rFonts w:ascii="Century Gothic" w:hAnsi="Century Gothic"/>
        </w:rPr>
        <w:t xml:space="preserve">zu </w:t>
      </w:r>
      <w:r w:rsidR="005B45A0">
        <w:rPr>
          <w:rFonts w:ascii="Century Gothic" w:hAnsi="Century Gothic"/>
        </w:rPr>
        <w:t xml:space="preserve">sogenannten </w:t>
      </w:r>
      <w:r w:rsidRPr="00676760">
        <w:rPr>
          <w:rFonts w:ascii="Century Gothic" w:hAnsi="Century Gothic"/>
        </w:rPr>
        <w:t>See-, Berg-, Gipfelwein</w:t>
      </w:r>
      <w:r>
        <w:rPr>
          <w:rFonts w:ascii="Century Gothic" w:hAnsi="Century Gothic"/>
        </w:rPr>
        <w:t xml:space="preserve">en heran. Meist aus den Rebsorten Riesling, </w:t>
      </w:r>
      <w:r w:rsidRPr="005A32FA">
        <w:rPr>
          <w:rFonts w:ascii="Century Gothic" w:hAnsi="Century Gothic"/>
        </w:rPr>
        <w:t xml:space="preserve">Sauvignac </w:t>
      </w:r>
      <w:r>
        <w:rPr>
          <w:rFonts w:ascii="Century Gothic" w:hAnsi="Century Gothic"/>
        </w:rPr>
        <w:t xml:space="preserve">und </w:t>
      </w:r>
      <w:r w:rsidRPr="005A32FA">
        <w:rPr>
          <w:rFonts w:ascii="Century Gothic" w:hAnsi="Century Gothic"/>
        </w:rPr>
        <w:t>Blauburgunder</w:t>
      </w:r>
      <w:r>
        <w:rPr>
          <w:rFonts w:ascii="Century Gothic" w:hAnsi="Century Gothic"/>
        </w:rPr>
        <w:t xml:space="preserve">. </w:t>
      </w:r>
      <w:r w:rsidRPr="002135F7">
        <w:rPr>
          <w:rFonts w:ascii="Century Gothic" w:hAnsi="Century Gothic"/>
        </w:rPr>
        <w:t>Die Küche</w:t>
      </w:r>
      <w:r>
        <w:rPr>
          <w:rFonts w:ascii="Century Gothic" w:hAnsi="Century Gothic"/>
        </w:rPr>
        <w:t xml:space="preserve"> des </w:t>
      </w:r>
      <w:r w:rsidR="005B45A0">
        <w:rPr>
          <w:rFonts w:ascii="Century Gothic" w:hAnsi="Century Gothic"/>
        </w:rPr>
        <w:t xml:space="preserve">Grand Hotels </w:t>
      </w:r>
      <w:r w:rsidRPr="002135F7">
        <w:rPr>
          <w:rFonts w:ascii="Century Gothic" w:hAnsi="Century Gothic"/>
        </w:rPr>
        <w:t>serviert Produkte, die im Umkreis von 50 Kilometern um das Restaurant wachsen und gedeihen</w:t>
      </w:r>
      <w:r>
        <w:rPr>
          <w:rFonts w:ascii="Century Gothic" w:hAnsi="Century Gothic"/>
        </w:rPr>
        <w:t xml:space="preserve"> – dazu zählt </w:t>
      </w:r>
      <w:r w:rsidRPr="002135F7">
        <w:rPr>
          <w:rFonts w:ascii="Century Gothic" w:hAnsi="Century Gothic"/>
        </w:rPr>
        <w:t xml:space="preserve">auch der Wein als Spezialität der Region. Die Gourmetweine aus Spiez </w:t>
      </w:r>
      <w:r w:rsidR="005B45A0">
        <w:rPr>
          <w:rFonts w:ascii="Century Gothic" w:hAnsi="Century Gothic"/>
        </w:rPr>
        <w:t>si</w:t>
      </w:r>
      <w:r w:rsidRPr="002135F7">
        <w:rPr>
          <w:rFonts w:ascii="Century Gothic" w:hAnsi="Century Gothic"/>
        </w:rPr>
        <w:t>n</w:t>
      </w:r>
      <w:r w:rsidR="005B45A0">
        <w:rPr>
          <w:rFonts w:ascii="Century Gothic" w:hAnsi="Century Gothic"/>
        </w:rPr>
        <w:t>d</w:t>
      </w:r>
      <w:r w:rsidRPr="002135F7">
        <w:rPr>
          <w:rFonts w:ascii="Century Gothic" w:hAnsi="Century Gothic"/>
        </w:rPr>
        <w:t xml:space="preserve"> auch in der Bar</w:t>
      </w:r>
      <w:r w:rsidR="005B45A0">
        <w:rPr>
          <w:rFonts w:ascii="Century Gothic" w:hAnsi="Century Gothic"/>
        </w:rPr>
        <w:t xml:space="preserve"> erhältlich. </w:t>
      </w:r>
      <w:r>
        <w:rPr>
          <w:rFonts w:ascii="Century Gothic" w:hAnsi="Century Gothic"/>
        </w:rPr>
        <w:t xml:space="preserve"> </w:t>
      </w:r>
      <w:r w:rsidRPr="002135F7">
        <w:rPr>
          <w:rFonts w:ascii="Century Gothic" w:hAnsi="Century Gothic"/>
        </w:rPr>
        <w:t xml:space="preserve"> </w:t>
      </w:r>
    </w:p>
    <w:p w14:paraId="1EFEBDF1" w14:textId="77777777" w:rsidR="005E325E" w:rsidRDefault="005E325E" w:rsidP="008638DF">
      <w:pPr>
        <w:spacing w:line="360" w:lineRule="auto"/>
        <w:rPr>
          <w:rFonts w:ascii="Century Gothic" w:hAnsi="Century Gothic"/>
        </w:rPr>
      </w:pPr>
    </w:p>
    <w:p w14:paraId="7761B771" w14:textId="77777777" w:rsidR="005E325E" w:rsidRDefault="005E325E" w:rsidP="005E325E">
      <w:pPr>
        <w:pStyle w:val="Textkrper"/>
        <w:spacing w:after="0" w:line="360" w:lineRule="auto"/>
        <w:jc w:val="both"/>
        <w:rPr>
          <w:rFonts w:ascii="Century Gothic" w:hAnsi="Century Gothic"/>
          <w:b/>
          <w:bCs/>
          <w:lang w:eastAsia="en-US"/>
        </w:rPr>
      </w:pPr>
      <w:r>
        <w:rPr>
          <w:noProof/>
          <w14:ligatures w14:val="standardContextual"/>
        </w:rPr>
        <w:lastRenderedPageBreak/>
        <w:drawing>
          <wp:inline distT="0" distB="0" distL="0" distR="0" wp14:anchorId="6F65E666" wp14:editId="64A732CA">
            <wp:extent cx="4572000" cy="1846790"/>
            <wp:effectExtent l="0" t="0" r="0" b="1270"/>
            <wp:docPr id="129233849" name="Grafik 1" descr="Ein Bild, das Screenshot, Person, Panorama,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3849" name="Grafik 1" descr="Ein Bild, das Screenshot, Person, Panorama, Berg enthält.&#10;&#10;Automatisch generierte Beschreibung"/>
                    <pic:cNvPicPr/>
                  </pic:nvPicPr>
                  <pic:blipFill>
                    <a:blip r:embed="rId11"/>
                    <a:stretch>
                      <a:fillRect/>
                    </a:stretch>
                  </pic:blipFill>
                  <pic:spPr>
                    <a:xfrm>
                      <a:off x="0" y="0"/>
                      <a:ext cx="4572000" cy="1846790"/>
                    </a:xfrm>
                    <a:prstGeom prst="rect">
                      <a:avLst/>
                    </a:prstGeom>
                  </pic:spPr>
                </pic:pic>
              </a:graphicData>
            </a:graphic>
          </wp:inline>
        </w:drawing>
      </w:r>
      <w:r w:rsidRPr="00F41870">
        <w:rPr>
          <w:noProof/>
        </w:rPr>
        <w:t xml:space="preserve"> </w:t>
      </w:r>
    </w:p>
    <w:p w14:paraId="7AC77411" w14:textId="77777777" w:rsidR="005E325E" w:rsidRPr="002B5A63" w:rsidRDefault="005E325E" w:rsidP="005E325E">
      <w:pPr>
        <w:pStyle w:val="Textkrper"/>
        <w:spacing w:after="0" w:line="360" w:lineRule="auto"/>
        <w:jc w:val="both"/>
        <w:rPr>
          <w:rFonts w:ascii="Symbol" w:hAnsi="Symbol"/>
          <w:b/>
          <w:bCs/>
          <w:lang w:eastAsia="en-US"/>
        </w:rPr>
      </w:pPr>
      <w:r w:rsidRPr="002B5A63">
        <w:rPr>
          <w:rFonts w:ascii="Century Gothic" w:hAnsi="Century Gothic"/>
          <w:b/>
          <w:bCs/>
          <w:lang w:eastAsia="en-US"/>
        </w:rPr>
        <w:t>Grand Resort Bad Ragaz</w:t>
      </w:r>
    </w:p>
    <w:p w14:paraId="50BCA07E" w14:textId="699A8752" w:rsidR="005E325E" w:rsidRPr="003A61D2" w:rsidRDefault="005E325E" w:rsidP="005E325E">
      <w:pPr>
        <w:pStyle w:val="Textkrper"/>
        <w:spacing w:line="360" w:lineRule="auto"/>
        <w:jc w:val="both"/>
        <w:rPr>
          <w:rFonts w:ascii="Century Gothic" w:hAnsi="Century Gothic"/>
          <w:bCs/>
          <w:color w:val="FF0000"/>
          <w:lang w:eastAsia="en-US"/>
        </w:rPr>
      </w:pPr>
      <w:r>
        <w:rPr>
          <w:rFonts w:ascii="Century Gothic" w:hAnsi="Century Gothic"/>
          <w:bCs/>
          <w:lang w:eastAsia="en-US"/>
        </w:rPr>
        <w:t>M</w:t>
      </w:r>
      <w:r w:rsidRPr="00D8214D">
        <w:rPr>
          <w:rFonts w:ascii="Century Gothic" w:hAnsi="Century Gothic"/>
          <w:bCs/>
          <w:lang w:eastAsia="en-US"/>
        </w:rPr>
        <w:t>itten im kleinsten und feinsten Weinanbaugebiet der Schweiz</w:t>
      </w:r>
      <w:r>
        <w:rPr>
          <w:rFonts w:ascii="Century Gothic" w:hAnsi="Century Gothic"/>
          <w:bCs/>
          <w:lang w:eastAsia="en-US"/>
        </w:rPr>
        <w:t xml:space="preserve"> gelegen - </w:t>
      </w:r>
      <w:r w:rsidRPr="00D8214D">
        <w:rPr>
          <w:rFonts w:ascii="Century Gothic" w:hAnsi="Century Gothic"/>
          <w:bCs/>
          <w:lang w:eastAsia="en-US"/>
        </w:rPr>
        <w:t>der Bündner Herrschaft</w:t>
      </w:r>
      <w:r>
        <w:rPr>
          <w:rFonts w:ascii="Century Gothic" w:hAnsi="Century Gothic"/>
          <w:bCs/>
          <w:lang w:eastAsia="en-US"/>
        </w:rPr>
        <w:t xml:space="preserve"> – bezieht das </w:t>
      </w:r>
      <w:r w:rsidRPr="004308BF">
        <w:rPr>
          <w:rFonts w:ascii="Century Gothic" w:hAnsi="Century Gothic"/>
          <w:b/>
          <w:lang w:eastAsia="en-US"/>
        </w:rPr>
        <w:t>Grand Resort Bad Ragaz</w:t>
      </w:r>
      <w:r>
        <w:rPr>
          <w:rFonts w:ascii="Century Gothic" w:hAnsi="Century Gothic"/>
          <w:bCs/>
          <w:lang w:eastAsia="en-US"/>
        </w:rPr>
        <w:t xml:space="preserve"> </w:t>
      </w:r>
      <w:r w:rsidRPr="00DA7D29">
        <w:rPr>
          <w:rFonts w:ascii="Century Gothic" w:hAnsi="Century Gothic"/>
          <w:bCs/>
          <w:lang w:eastAsia="en-US"/>
        </w:rPr>
        <w:t>hervorragende Rotweine</w:t>
      </w:r>
      <w:r>
        <w:rPr>
          <w:rFonts w:ascii="Century Gothic" w:hAnsi="Century Gothic"/>
          <w:bCs/>
          <w:lang w:eastAsia="en-US"/>
        </w:rPr>
        <w:t xml:space="preserve"> </w:t>
      </w:r>
      <w:r w:rsidRPr="00D8214D">
        <w:rPr>
          <w:rFonts w:ascii="Century Gothic" w:hAnsi="Century Gothic"/>
          <w:bCs/>
          <w:lang w:eastAsia="en-US"/>
        </w:rPr>
        <w:t xml:space="preserve">direkt aus dem </w:t>
      </w:r>
      <w:r>
        <w:rPr>
          <w:rFonts w:ascii="Century Gothic" w:hAnsi="Century Gothic"/>
          <w:bCs/>
          <w:lang w:eastAsia="en-US"/>
        </w:rPr>
        <w:t xml:space="preserve">umliegenden </w:t>
      </w:r>
      <w:r w:rsidRPr="00D8214D">
        <w:rPr>
          <w:rFonts w:ascii="Century Gothic" w:hAnsi="Century Gothic"/>
          <w:bCs/>
          <w:lang w:eastAsia="en-US"/>
        </w:rPr>
        <w:t>Weinanbaugebiet</w:t>
      </w:r>
      <w:r>
        <w:rPr>
          <w:rFonts w:ascii="Century Gothic" w:hAnsi="Century Gothic"/>
          <w:bCs/>
          <w:lang w:eastAsia="en-US"/>
        </w:rPr>
        <w:t xml:space="preserve">. Besonders </w:t>
      </w:r>
      <w:r w:rsidRPr="003A61D2">
        <w:rPr>
          <w:rFonts w:ascii="Century Gothic" w:hAnsi="Century Gothic"/>
          <w:bCs/>
          <w:lang w:eastAsia="en-US"/>
        </w:rPr>
        <w:t>großartige Pinot Noirs sind für die Region herausragend bekannt. Sommelier Lorenz Tesar</w:t>
      </w:r>
      <w:r>
        <w:rPr>
          <w:rFonts w:ascii="Century Gothic" w:hAnsi="Century Gothic"/>
          <w:bCs/>
          <w:lang w:eastAsia="en-US"/>
        </w:rPr>
        <w:t xml:space="preserve"> </w:t>
      </w:r>
      <w:r w:rsidRPr="003A61D2">
        <w:rPr>
          <w:rFonts w:ascii="Century Gothic" w:hAnsi="Century Gothic"/>
          <w:bCs/>
          <w:lang w:eastAsia="en-US"/>
        </w:rPr>
        <w:t>wirkt im 2 Michelin-Sterne-Restaurant IGNIV</w:t>
      </w:r>
      <w:r>
        <w:rPr>
          <w:rFonts w:ascii="Century Gothic" w:hAnsi="Century Gothic"/>
          <w:bCs/>
          <w:lang w:eastAsia="en-US"/>
        </w:rPr>
        <w:t xml:space="preserve"> des </w:t>
      </w:r>
      <w:r w:rsidRPr="003A61D2">
        <w:rPr>
          <w:rFonts w:ascii="Century Gothic" w:hAnsi="Century Gothic"/>
          <w:bCs/>
          <w:lang w:eastAsia="en-US"/>
        </w:rPr>
        <w:t>Grand Resort als</w:t>
      </w:r>
      <w:r>
        <w:rPr>
          <w:rFonts w:ascii="Century Gothic" w:hAnsi="Century Gothic"/>
          <w:bCs/>
          <w:lang w:eastAsia="en-US"/>
        </w:rPr>
        <w:t xml:space="preserve"> </w:t>
      </w:r>
      <w:r w:rsidRPr="003A61D2">
        <w:rPr>
          <w:rFonts w:ascii="Century Gothic" w:hAnsi="Century Gothic"/>
          <w:bCs/>
          <w:lang w:val="de-CH" w:eastAsia="en-US"/>
        </w:rPr>
        <w:t xml:space="preserve">Überbringer der Botschaft vom Winzer zum Gast. Die Philosophie des Winzers im Weinberg und die Kraft des Terroirs an den Gast zu vermitteln, macht für </w:t>
      </w:r>
      <w:r>
        <w:rPr>
          <w:rFonts w:ascii="Century Gothic" w:hAnsi="Century Gothic"/>
          <w:bCs/>
          <w:lang w:val="de-CH" w:eastAsia="en-US"/>
        </w:rPr>
        <w:t xml:space="preserve">ihn </w:t>
      </w:r>
      <w:r w:rsidRPr="003A61D2">
        <w:rPr>
          <w:rFonts w:ascii="Century Gothic" w:hAnsi="Century Gothic"/>
          <w:bCs/>
          <w:lang w:val="de-CH" w:eastAsia="en-US"/>
        </w:rPr>
        <w:t xml:space="preserve">den Beruf aus. </w:t>
      </w:r>
      <w:r>
        <w:rPr>
          <w:rFonts w:ascii="Century Gothic" w:hAnsi="Century Gothic"/>
          <w:bCs/>
          <w:lang w:val="de-CH" w:eastAsia="en-US"/>
        </w:rPr>
        <w:t xml:space="preserve">Mit den Winzern freundschaftlich verbunden, empfiehlt er Gästen gerne </w:t>
      </w:r>
      <w:r w:rsidRPr="003A61D2">
        <w:rPr>
          <w:rFonts w:ascii="Century Gothic" w:hAnsi="Century Gothic"/>
          <w:bCs/>
          <w:lang w:val="de-CH" w:eastAsia="en-US"/>
        </w:rPr>
        <w:t xml:space="preserve">Weine mit Ecken und Kanten, die ausdrucksstark sind und </w:t>
      </w:r>
      <w:r>
        <w:rPr>
          <w:rFonts w:ascii="Century Gothic" w:hAnsi="Century Gothic"/>
          <w:bCs/>
          <w:lang w:val="de-CH" w:eastAsia="en-US"/>
        </w:rPr>
        <w:t xml:space="preserve">aus </w:t>
      </w:r>
      <w:r w:rsidRPr="003A61D2">
        <w:rPr>
          <w:rFonts w:ascii="Century Gothic" w:hAnsi="Century Gothic"/>
          <w:bCs/>
          <w:lang w:val="de-CH" w:eastAsia="en-US"/>
        </w:rPr>
        <w:t>der Bündner Herrschaft</w:t>
      </w:r>
      <w:r>
        <w:rPr>
          <w:rFonts w:ascii="Century Gothic" w:hAnsi="Century Gothic"/>
          <w:bCs/>
          <w:lang w:val="de-CH" w:eastAsia="en-US"/>
        </w:rPr>
        <w:t xml:space="preserve"> stammen. </w:t>
      </w:r>
      <w:r w:rsidRPr="003A61D2">
        <w:rPr>
          <w:rFonts w:ascii="Century Gothic" w:hAnsi="Century Gothic"/>
          <w:bCs/>
          <w:lang w:val="de-CH" w:eastAsia="en-US"/>
        </w:rPr>
        <w:t xml:space="preserve"> </w:t>
      </w:r>
    </w:p>
    <w:p w14:paraId="0A11B7D4" w14:textId="4EDD637E" w:rsidR="0031575F" w:rsidRDefault="0031575F" w:rsidP="0031575F">
      <w:pPr>
        <w:pStyle w:val="Textkrper"/>
        <w:spacing w:after="240" w:line="360" w:lineRule="auto"/>
        <w:jc w:val="both"/>
        <w:rPr>
          <w:rFonts w:ascii="Century Gothic" w:hAnsi="Century Gothic"/>
          <w:bCs/>
          <w:lang w:eastAsia="en-US"/>
        </w:rPr>
      </w:pPr>
      <w:r w:rsidRPr="00BA3860">
        <w:rPr>
          <w:rFonts w:ascii="Century Gothic" w:hAnsi="Century Gothic"/>
          <w:bCs/>
          <w:lang w:eastAsia="en-US"/>
        </w:rPr>
        <w:t xml:space="preserve">Weitere Informationen </w:t>
      </w:r>
      <w:r>
        <w:rPr>
          <w:rFonts w:ascii="Century Gothic" w:hAnsi="Century Gothic"/>
          <w:bCs/>
          <w:lang w:eastAsia="en-US"/>
        </w:rPr>
        <w:t xml:space="preserve">finden sich </w:t>
      </w:r>
      <w:r w:rsidRPr="00BA3860">
        <w:rPr>
          <w:rFonts w:ascii="Century Gothic" w:hAnsi="Century Gothic"/>
          <w:bCs/>
          <w:lang w:eastAsia="en-US"/>
        </w:rPr>
        <w:t xml:space="preserve">unter </w:t>
      </w:r>
      <w:hyperlink r:id="rId12" w:history="1">
        <w:r w:rsidRPr="00BB2A9E">
          <w:rPr>
            <w:rStyle w:val="Hyperlink"/>
            <w:rFonts w:ascii="Century Gothic" w:hAnsi="Century Gothic"/>
            <w:bCs/>
            <w:lang w:eastAsia="en-US"/>
          </w:rPr>
          <w:t>www.swissdeluxehotels.com</w:t>
        </w:r>
      </w:hyperlink>
    </w:p>
    <w:p w14:paraId="2DC909C7" w14:textId="77777777" w:rsidR="0029658D" w:rsidRDefault="0029658D" w:rsidP="0031575F">
      <w:pPr>
        <w:pStyle w:val="Textkrper"/>
        <w:spacing w:after="0"/>
        <w:jc w:val="both"/>
        <w:rPr>
          <w:rFonts w:ascii="Century Gothic" w:hAnsi="Century Gothic"/>
          <w:b/>
          <w:bCs/>
          <w:sz w:val="18"/>
          <w:szCs w:val="18"/>
          <w:lang w:val="de-CH" w:eastAsia="en-US"/>
        </w:rPr>
      </w:pPr>
    </w:p>
    <w:p w14:paraId="17632E3C" w14:textId="47980372" w:rsidR="0031575F" w:rsidRPr="005F7681" w:rsidRDefault="0031575F" w:rsidP="0031575F">
      <w:pPr>
        <w:pStyle w:val="Textkrper"/>
        <w:spacing w:after="0"/>
        <w:jc w:val="both"/>
        <w:rPr>
          <w:rFonts w:ascii="Century Gothic" w:hAnsi="Century Gothic"/>
          <w:b/>
          <w:bCs/>
          <w:sz w:val="18"/>
          <w:szCs w:val="18"/>
          <w:lang w:val="de-CH" w:eastAsia="en-US"/>
        </w:rPr>
      </w:pPr>
      <w:r>
        <w:rPr>
          <w:rFonts w:ascii="Century Gothic" w:hAnsi="Century Gothic"/>
          <w:b/>
          <w:bCs/>
          <w:sz w:val="18"/>
          <w:szCs w:val="18"/>
          <w:lang w:val="de-CH" w:eastAsia="en-US"/>
        </w:rPr>
        <w:t xml:space="preserve">Swiss </w:t>
      </w:r>
      <w:r w:rsidRPr="005F7681">
        <w:rPr>
          <w:rFonts w:ascii="Century Gothic" w:hAnsi="Century Gothic"/>
          <w:b/>
          <w:bCs/>
          <w:sz w:val="18"/>
          <w:szCs w:val="18"/>
          <w:lang w:val="de-CH" w:eastAsia="en-US"/>
        </w:rPr>
        <w:t>Deluxe Hotels</w:t>
      </w:r>
    </w:p>
    <w:p w14:paraId="52F17788" w14:textId="77777777" w:rsidR="0031575F" w:rsidRPr="005F7681" w:rsidRDefault="0031575F" w:rsidP="0031575F">
      <w:pPr>
        <w:pStyle w:val="Textkrper"/>
        <w:spacing w:after="0"/>
        <w:jc w:val="both"/>
        <w:rPr>
          <w:rFonts w:ascii="Century Gothic" w:hAnsi="Century Gothic"/>
          <w:bCs/>
          <w:sz w:val="18"/>
          <w:szCs w:val="18"/>
          <w:lang w:val="de-CH" w:eastAsia="en-US"/>
        </w:rPr>
      </w:pPr>
      <w:r w:rsidRPr="005F7681">
        <w:rPr>
          <w:rFonts w:ascii="Century Gothic" w:hAnsi="Century Gothic"/>
          <w:bCs/>
          <w:sz w:val="18"/>
          <w:szCs w:val="18"/>
          <w:lang w:val="de-CH" w:eastAsia="en-US"/>
        </w:rPr>
        <w:t>Die Vereinigung der Swiss Deluxe Hotels (SDH) wurde 1934 gegründet und umfasst 39 der namhaftesten 5-Sterne-Häuser der ganzen Schweiz wie «The Dolder Grand» oder das «Baur au Lac» in Zürich, das «Victoria-Jungfrau Grand Hotel &amp; Spa» in Interlaken, das «Gstaad Palace», das «Beau-Rivage Palace» in Lausanne, das «Badrutt’s Palace Hotel» und das «Kulm Hotel» in St. Moritz, das «Castello del Sole» in Ascona oder das «Grand Hotel Les Trois Rois» in Basel. Sie alle stehen für das Renommee der Schweizer Luxus-Hotellerie,</w:t>
      </w:r>
      <w:r>
        <w:rPr>
          <w:rFonts w:ascii="Century Gothic" w:hAnsi="Century Gothic"/>
          <w:bCs/>
          <w:sz w:val="18"/>
          <w:szCs w:val="18"/>
          <w:lang w:val="de-CH" w:eastAsia="en-US"/>
        </w:rPr>
        <w:t xml:space="preserve"> </w:t>
      </w:r>
      <w:r w:rsidRPr="005F7681">
        <w:rPr>
          <w:rFonts w:ascii="Century Gothic" w:hAnsi="Century Gothic"/>
          <w:bCs/>
          <w:sz w:val="18"/>
          <w:szCs w:val="18"/>
          <w:lang w:val="de-CH" w:eastAsia="en-US"/>
        </w:rPr>
        <w:t>das sie seit fast zwei Jahrhunderten massgeb</w:t>
      </w:r>
      <w:r>
        <w:rPr>
          <w:rFonts w:ascii="Century Gothic" w:hAnsi="Century Gothic"/>
          <w:bCs/>
          <w:sz w:val="18"/>
          <w:szCs w:val="18"/>
          <w:lang w:val="de-CH" w:eastAsia="en-US"/>
        </w:rPr>
        <w:t>lich mitprägen. Mit insgesamt 4.</w:t>
      </w:r>
      <w:r w:rsidRPr="005F7681">
        <w:rPr>
          <w:rFonts w:ascii="Century Gothic" w:hAnsi="Century Gothic"/>
          <w:bCs/>
          <w:sz w:val="18"/>
          <w:szCs w:val="18"/>
          <w:lang w:val="de-CH" w:eastAsia="en-US"/>
        </w:rPr>
        <w:t xml:space="preserve">100 </w:t>
      </w:r>
      <w:r>
        <w:rPr>
          <w:rFonts w:ascii="Century Gothic" w:hAnsi="Century Gothic"/>
          <w:bCs/>
          <w:sz w:val="18"/>
          <w:szCs w:val="18"/>
          <w:lang w:val="de-CH" w:eastAsia="en-US"/>
        </w:rPr>
        <w:t>Zimmern und Suiten sowie rund 8.</w:t>
      </w:r>
      <w:r w:rsidRPr="005F7681">
        <w:rPr>
          <w:rFonts w:ascii="Century Gothic" w:hAnsi="Century Gothic"/>
          <w:bCs/>
          <w:sz w:val="18"/>
          <w:szCs w:val="18"/>
          <w:lang w:val="de-CH" w:eastAsia="en-US"/>
        </w:rPr>
        <w:t xml:space="preserve">200 Betten </w:t>
      </w:r>
      <w:r>
        <w:rPr>
          <w:rFonts w:ascii="Century Gothic" w:hAnsi="Century Gothic"/>
          <w:bCs/>
          <w:sz w:val="18"/>
          <w:szCs w:val="18"/>
          <w:lang w:val="de-CH" w:eastAsia="en-US"/>
        </w:rPr>
        <w:t>stellt die Gruppe über 40 Prozent der Fünf</w:t>
      </w:r>
      <w:r w:rsidRPr="005F7681">
        <w:rPr>
          <w:rFonts w:ascii="Century Gothic" w:hAnsi="Century Gothic"/>
          <w:bCs/>
          <w:sz w:val="18"/>
          <w:szCs w:val="18"/>
          <w:lang w:val="de-CH" w:eastAsia="en-US"/>
        </w:rPr>
        <w:t xml:space="preserve">-Sterne-Kapazität der Schweiz dar. Die SDH bilden damit die bedeutendste Vereinigung in diesem Sektor und nehmen seit Jahrzehnten die führende Rolle in der Schweizer Luxus-Hotellerie ein. Der Name «Swiss Deluxe Hotels» steht für exklusive Qualität und höchste Standards. </w:t>
      </w:r>
      <w:hyperlink r:id="rId13" w:history="1">
        <w:r w:rsidRPr="00381A86">
          <w:rPr>
            <w:rStyle w:val="Hyperlink"/>
            <w:rFonts w:ascii="Century Gothic" w:hAnsi="Century Gothic"/>
            <w:bCs/>
            <w:sz w:val="18"/>
            <w:szCs w:val="18"/>
            <w:lang w:val="de-CH" w:eastAsia="en-US"/>
          </w:rPr>
          <w:t>www.swissdeluxehotels.com/de</w:t>
        </w:r>
      </w:hyperlink>
      <w:r>
        <w:rPr>
          <w:rFonts w:ascii="Century Gothic" w:hAnsi="Century Gothic"/>
          <w:bCs/>
          <w:sz w:val="18"/>
          <w:szCs w:val="18"/>
          <w:lang w:val="de-CH" w:eastAsia="en-US"/>
        </w:rPr>
        <w:t xml:space="preserve"> </w:t>
      </w:r>
    </w:p>
    <w:p w14:paraId="14837E0A" w14:textId="77777777" w:rsidR="0031575F" w:rsidRDefault="0031575F" w:rsidP="0031575F">
      <w:pPr>
        <w:pStyle w:val="Untertitel"/>
        <w:spacing w:line="276" w:lineRule="auto"/>
        <w:jc w:val="left"/>
        <w:rPr>
          <w:rFonts w:ascii="Century Gothic" w:hAnsi="Century Gothic"/>
          <w:lang w:val="de-DE"/>
        </w:rPr>
      </w:pPr>
    </w:p>
    <w:p w14:paraId="60B4E3C5" w14:textId="77777777" w:rsidR="0029658D" w:rsidRDefault="0029658D" w:rsidP="0031575F">
      <w:pPr>
        <w:pStyle w:val="Untertitel"/>
        <w:spacing w:line="276" w:lineRule="auto"/>
        <w:jc w:val="left"/>
        <w:rPr>
          <w:rFonts w:ascii="Century Gothic" w:hAnsi="Century Gothic"/>
          <w:lang w:val="de-DE"/>
        </w:rPr>
      </w:pPr>
    </w:p>
    <w:p w14:paraId="3FF4EBF8" w14:textId="1488D736" w:rsidR="0031575F" w:rsidRDefault="0031575F" w:rsidP="0031575F">
      <w:pPr>
        <w:pStyle w:val="Untertitel"/>
        <w:spacing w:line="276" w:lineRule="auto"/>
        <w:jc w:val="left"/>
        <w:rPr>
          <w:rFonts w:ascii="Century Gothic" w:hAnsi="Century Gothic"/>
          <w:lang w:val="de-DE"/>
        </w:rPr>
      </w:pPr>
      <w:r w:rsidRPr="005F14A4">
        <w:rPr>
          <w:rFonts w:ascii="Century Gothic" w:hAnsi="Century Gothic"/>
          <w:lang w:val="de-DE"/>
        </w:rPr>
        <w:t>P</w:t>
      </w:r>
      <w:r w:rsidRPr="009F294E">
        <w:rPr>
          <w:rFonts w:ascii="Century Gothic" w:hAnsi="Century Gothic"/>
          <w:lang w:val="de-DE"/>
        </w:rPr>
        <w:t>ressekontakt</w:t>
      </w:r>
      <w:r>
        <w:rPr>
          <w:rFonts w:ascii="Century Gothic" w:hAnsi="Century Gothic"/>
          <w:lang w:val="de-DE"/>
        </w:rPr>
        <w:t xml:space="preserve"> Swiss Deluxe Hotels</w:t>
      </w:r>
    </w:p>
    <w:p w14:paraId="320D57EB" w14:textId="77777777" w:rsidR="0031575F" w:rsidRPr="00132EA0" w:rsidRDefault="0031575F" w:rsidP="0031575F">
      <w:pPr>
        <w:pStyle w:val="Untertitel"/>
        <w:spacing w:line="276" w:lineRule="auto"/>
        <w:jc w:val="left"/>
        <w:rPr>
          <w:rFonts w:ascii="Century Gothic" w:hAnsi="Century Gothic"/>
          <w:b w:val="0"/>
          <w:lang w:val="de-DE"/>
        </w:rPr>
      </w:pPr>
      <w:r>
        <w:rPr>
          <w:rFonts w:ascii="Century Gothic" w:hAnsi="Century Gothic"/>
          <w:b w:val="0"/>
          <w:lang w:val="de-DE"/>
        </w:rPr>
        <w:t>Theresa Kögler</w:t>
      </w:r>
      <w:r w:rsidRPr="00132EA0">
        <w:rPr>
          <w:rFonts w:ascii="Century Gothic" w:hAnsi="Century Gothic"/>
          <w:b w:val="0"/>
          <w:lang w:val="de-DE"/>
        </w:rPr>
        <w:br/>
        <w:t>uschi liebl pr, emil-geis-str. 1, 81379 münchen</w:t>
      </w:r>
    </w:p>
    <w:p w14:paraId="1E878596" w14:textId="52996880" w:rsidR="00F6017C" w:rsidRPr="0026229D" w:rsidRDefault="0031575F" w:rsidP="0026229D">
      <w:pPr>
        <w:pStyle w:val="Untertitel"/>
        <w:spacing w:after="240" w:line="276" w:lineRule="auto"/>
        <w:jc w:val="left"/>
        <w:rPr>
          <w:lang w:val="fr-FR"/>
        </w:rPr>
      </w:pPr>
      <w:r>
        <w:rPr>
          <w:rFonts w:ascii="Century Gothic" w:hAnsi="Century Gothic"/>
          <w:b w:val="0"/>
          <w:lang w:val="fr-FR"/>
        </w:rPr>
        <w:t>tel. +49 89 7240292</w:t>
      </w:r>
      <w:r w:rsidRPr="009A398E">
        <w:rPr>
          <w:rFonts w:ascii="Century Gothic" w:hAnsi="Century Gothic"/>
          <w:b w:val="0"/>
          <w:lang w:val="fr-FR"/>
        </w:rPr>
        <w:t>-</w:t>
      </w:r>
      <w:r>
        <w:rPr>
          <w:rFonts w:ascii="Century Gothic" w:hAnsi="Century Gothic"/>
          <w:b w:val="0"/>
          <w:lang w:val="fr-FR"/>
        </w:rPr>
        <w:t>18</w:t>
      </w:r>
      <w:r w:rsidRPr="00132EA0">
        <w:rPr>
          <w:rFonts w:ascii="Century Gothic" w:hAnsi="Century Gothic"/>
          <w:b w:val="0"/>
          <w:lang w:val="fr-FR"/>
        </w:rPr>
        <w:t>, fax +49 89 7240292-19</w:t>
      </w:r>
      <w:r w:rsidRPr="00132EA0">
        <w:rPr>
          <w:rFonts w:ascii="Century Gothic" w:hAnsi="Century Gothic"/>
          <w:b w:val="0"/>
          <w:lang w:val="fr-FR"/>
        </w:rPr>
        <w:br/>
      </w:r>
      <w:r>
        <w:rPr>
          <w:rFonts w:ascii="Century Gothic" w:hAnsi="Century Gothic"/>
          <w:b w:val="0"/>
          <w:lang w:val="fr-FR"/>
        </w:rPr>
        <w:t>e-</w:t>
      </w:r>
      <w:r w:rsidRPr="00132EA0">
        <w:rPr>
          <w:rFonts w:ascii="Century Gothic" w:hAnsi="Century Gothic"/>
          <w:b w:val="0"/>
          <w:lang w:val="fr-FR"/>
        </w:rPr>
        <w:t>mail:</w:t>
      </w:r>
      <w:r w:rsidRPr="009A398E">
        <w:rPr>
          <w:lang w:val="fr-FR"/>
        </w:rPr>
        <w:t xml:space="preserve"> </w:t>
      </w:r>
      <w:hyperlink r:id="rId14" w:history="1">
        <w:r w:rsidRPr="009A398E">
          <w:rPr>
            <w:rStyle w:val="Hyperlink"/>
            <w:rFonts w:ascii="Century Gothic" w:hAnsi="Century Gothic"/>
            <w:b w:val="0"/>
            <w:color w:val="auto"/>
            <w:lang w:val="fr-FR"/>
          </w:rPr>
          <w:t>tk@liebl-pr.de</w:t>
        </w:r>
      </w:hyperlink>
    </w:p>
    <w:sectPr w:rsidR="00F6017C" w:rsidRPr="0026229D" w:rsidSect="00F64C68">
      <w:headerReference w:type="default" r:id="rId15"/>
      <w:headerReference w:type="first" r:id="rId16"/>
      <w:pgSz w:w="11906" w:h="16838"/>
      <w:pgMar w:top="2694" w:right="2268" w:bottom="851" w:left="226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18E1F" w14:textId="77777777" w:rsidR="00473583" w:rsidRDefault="00473583">
      <w:r>
        <w:separator/>
      </w:r>
    </w:p>
  </w:endnote>
  <w:endnote w:type="continuationSeparator" w:id="0">
    <w:p w14:paraId="788DFBFC" w14:textId="77777777" w:rsidR="00473583" w:rsidRDefault="00473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9E45E" w14:textId="77777777" w:rsidR="00473583" w:rsidRDefault="00473583">
      <w:r>
        <w:separator/>
      </w:r>
    </w:p>
  </w:footnote>
  <w:footnote w:type="continuationSeparator" w:id="0">
    <w:p w14:paraId="5999EB9D" w14:textId="77777777" w:rsidR="00473583" w:rsidRDefault="004735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49193" w14:textId="52D18DA1" w:rsidR="00F6017C" w:rsidRDefault="0031575F" w:rsidP="00D951B6">
    <w:pPr>
      <w:pStyle w:val="Kopfzeile"/>
      <w:jc w:val="center"/>
    </w:pPr>
    <w:r w:rsidRPr="00D951B6">
      <w:rPr>
        <w:rFonts w:ascii="Arial Rounded MT Bold" w:hAnsi="Arial Rounded MT Bold"/>
        <w:noProof/>
        <w:sz w:val="22"/>
      </w:rPr>
      <w:drawing>
        <wp:inline distT="0" distB="0" distL="0" distR="0" wp14:anchorId="2D43DF9A" wp14:editId="3D326ECD">
          <wp:extent cx="2137410" cy="1234440"/>
          <wp:effectExtent l="0" t="0" r="0" b="3810"/>
          <wp:docPr id="1719535477" name="Grafik 171953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12344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8AE2" w14:textId="497C0792" w:rsidR="00F6017C" w:rsidRDefault="0031575F" w:rsidP="00CB28EA">
    <w:pPr>
      <w:pStyle w:val="KeinLeerraum"/>
      <w:jc w:val="center"/>
    </w:pPr>
    <w:r w:rsidRPr="00D951B6">
      <w:rPr>
        <w:noProof/>
      </w:rPr>
      <w:drawing>
        <wp:inline distT="0" distB="0" distL="0" distR="0" wp14:anchorId="1FE5D477" wp14:editId="672D21F1">
          <wp:extent cx="2171700" cy="1120140"/>
          <wp:effectExtent l="0" t="0" r="0" b="3810"/>
          <wp:docPr id="459207267" name="Grafik 45920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11205" t="15291" r="10860" b="16692"/>
                  <a:stretch>
                    <a:fillRect/>
                  </a:stretch>
                </pic:blipFill>
                <pic:spPr bwMode="auto">
                  <a:xfrm>
                    <a:off x="0" y="0"/>
                    <a:ext cx="2171700" cy="11201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75F"/>
    <w:rsid w:val="000059AC"/>
    <w:rsid w:val="000234C5"/>
    <w:rsid w:val="00051E95"/>
    <w:rsid w:val="0009420C"/>
    <w:rsid w:val="000A3A57"/>
    <w:rsid w:val="000B0249"/>
    <w:rsid w:val="000D3B5B"/>
    <w:rsid w:val="000D4243"/>
    <w:rsid w:val="00115B5F"/>
    <w:rsid w:val="001B754E"/>
    <w:rsid w:val="001C0157"/>
    <w:rsid w:val="002135F7"/>
    <w:rsid w:val="00227D0B"/>
    <w:rsid w:val="00236A35"/>
    <w:rsid w:val="0026229D"/>
    <w:rsid w:val="00263B9D"/>
    <w:rsid w:val="00285B42"/>
    <w:rsid w:val="0029658D"/>
    <w:rsid w:val="002B5A63"/>
    <w:rsid w:val="002E07E2"/>
    <w:rsid w:val="0031123B"/>
    <w:rsid w:val="0031575F"/>
    <w:rsid w:val="00334004"/>
    <w:rsid w:val="00341D76"/>
    <w:rsid w:val="0034376B"/>
    <w:rsid w:val="00346B6D"/>
    <w:rsid w:val="00353786"/>
    <w:rsid w:val="003A61D2"/>
    <w:rsid w:val="00425910"/>
    <w:rsid w:val="004308BF"/>
    <w:rsid w:val="00462130"/>
    <w:rsid w:val="00473583"/>
    <w:rsid w:val="00487BC7"/>
    <w:rsid w:val="005346ED"/>
    <w:rsid w:val="00553BF6"/>
    <w:rsid w:val="00554609"/>
    <w:rsid w:val="00596E74"/>
    <w:rsid w:val="005A32FA"/>
    <w:rsid w:val="005B45A0"/>
    <w:rsid w:val="005D7A96"/>
    <w:rsid w:val="005E325E"/>
    <w:rsid w:val="006429B3"/>
    <w:rsid w:val="00665A4D"/>
    <w:rsid w:val="00672CD9"/>
    <w:rsid w:val="00676760"/>
    <w:rsid w:val="006C78DA"/>
    <w:rsid w:val="006E0E1B"/>
    <w:rsid w:val="00714674"/>
    <w:rsid w:val="00721C1F"/>
    <w:rsid w:val="00751E85"/>
    <w:rsid w:val="00762569"/>
    <w:rsid w:val="0077478C"/>
    <w:rsid w:val="008354AC"/>
    <w:rsid w:val="008638DF"/>
    <w:rsid w:val="00891BA0"/>
    <w:rsid w:val="008E1FAA"/>
    <w:rsid w:val="00990796"/>
    <w:rsid w:val="009926F3"/>
    <w:rsid w:val="009C14B0"/>
    <w:rsid w:val="009F31FB"/>
    <w:rsid w:val="00AA3168"/>
    <w:rsid w:val="00AA7402"/>
    <w:rsid w:val="00B10D2C"/>
    <w:rsid w:val="00B16C16"/>
    <w:rsid w:val="00B80D4A"/>
    <w:rsid w:val="00BB246A"/>
    <w:rsid w:val="00BF07AC"/>
    <w:rsid w:val="00C06820"/>
    <w:rsid w:val="00C12A37"/>
    <w:rsid w:val="00C5064F"/>
    <w:rsid w:val="00C96ABF"/>
    <w:rsid w:val="00CC0ABA"/>
    <w:rsid w:val="00D420AB"/>
    <w:rsid w:val="00D42AD7"/>
    <w:rsid w:val="00D503E0"/>
    <w:rsid w:val="00D743DD"/>
    <w:rsid w:val="00D8214D"/>
    <w:rsid w:val="00D8742D"/>
    <w:rsid w:val="00DA7D29"/>
    <w:rsid w:val="00E00619"/>
    <w:rsid w:val="00E05847"/>
    <w:rsid w:val="00EB448D"/>
    <w:rsid w:val="00F27E03"/>
    <w:rsid w:val="00F32FC1"/>
    <w:rsid w:val="00F41007"/>
    <w:rsid w:val="00F41870"/>
    <w:rsid w:val="00F6017C"/>
    <w:rsid w:val="00F64C68"/>
    <w:rsid w:val="00F74C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9BB8E"/>
  <w15:chartTrackingRefBased/>
  <w15:docId w15:val="{5431DFDA-A59F-4D3C-BC92-0469E156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575F"/>
    <w:pPr>
      <w:spacing w:after="0" w:line="240" w:lineRule="auto"/>
    </w:pPr>
    <w:rPr>
      <w:rFonts w:ascii="Times New Roman" w:eastAsia="Calibri" w:hAnsi="Times New Roman" w:cs="Times New Roman"/>
      <w:kern w:val="0"/>
      <w:sz w:val="20"/>
      <w:szCs w:val="20"/>
      <w:lang w:eastAsia="de-DE"/>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31575F"/>
    <w:pPr>
      <w:jc w:val="both"/>
    </w:pPr>
    <w:rPr>
      <w:rFonts w:ascii="Arial" w:eastAsia="Times New Roman" w:hAnsi="Arial"/>
      <w:color w:val="000000"/>
      <w:sz w:val="32"/>
    </w:rPr>
  </w:style>
  <w:style w:type="character" w:customStyle="1" w:styleId="Textkrper2Zchn">
    <w:name w:val="Textkörper 2 Zchn"/>
    <w:basedOn w:val="Absatz-Standardschriftart"/>
    <w:link w:val="Textkrper2"/>
    <w:rsid w:val="0031575F"/>
    <w:rPr>
      <w:rFonts w:ascii="Arial" w:eastAsia="Times New Roman" w:hAnsi="Arial" w:cs="Times New Roman"/>
      <w:color w:val="000000"/>
      <w:kern w:val="0"/>
      <w:sz w:val="32"/>
      <w:szCs w:val="20"/>
      <w:lang w:eastAsia="de-DE"/>
      <w14:ligatures w14:val="none"/>
    </w:rPr>
  </w:style>
  <w:style w:type="character" w:styleId="Hyperlink">
    <w:name w:val="Hyperlink"/>
    <w:rsid w:val="0031575F"/>
    <w:rPr>
      <w:rFonts w:cs="Times New Roman"/>
      <w:color w:val="0000FF"/>
      <w:u w:val="single"/>
    </w:rPr>
  </w:style>
  <w:style w:type="paragraph" w:styleId="Textkrper">
    <w:name w:val="Body Text"/>
    <w:basedOn w:val="Standard"/>
    <w:link w:val="TextkrperZchn"/>
    <w:uiPriority w:val="99"/>
    <w:rsid w:val="0031575F"/>
    <w:pPr>
      <w:spacing w:after="120"/>
    </w:pPr>
    <w:rPr>
      <w:rFonts w:eastAsia="Times New Roman"/>
    </w:rPr>
  </w:style>
  <w:style w:type="character" w:customStyle="1" w:styleId="TextkrperZchn">
    <w:name w:val="Textkörper Zchn"/>
    <w:basedOn w:val="Absatz-Standardschriftart"/>
    <w:link w:val="Textkrper"/>
    <w:uiPriority w:val="99"/>
    <w:rsid w:val="0031575F"/>
    <w:rPr>
      <w:rFonts w:ascii="Times New Roman" w:eastAsia="Times New Roman" w:hAnsi="Times New Roman" w:cs="Times New Roman"/>
      <w:kern w:val="0"/>
      <w:sz w:val="20"/>
      <w:szCs w:val="20"/>
      <w:lang w:eastAsia="de-DE"/>
      <w14:ligatures w14:val="none"/>
    </w:rPr>
  </w:style>
  <w:style w:type="paragraph" w:styleId="Untertitel">
    <w:name w:val="Subtitle"/>
    <w:basedOn w:val="Standard"/>
    <w:next w:val="Textkrper"/>
    <w:link w:val="UntertitelZchn"/>
    <w:qFormat/>
    <w:rsid w:val="0031575F"/>
    <w:pPr>
      <w:suppressAutoHyphens/>
      <w:jc w:val="both"/>
    </w:pPr>
    <w:rPr>
      <w:rFonts w:ascii="Times" w:eastAsia="Times New Roman" w:hAnsi="Times"/>
      <w:b/>
      <w:lang w:val="en-GB" w:eastAsia="ar-SA"/>
    </w:rPr>
  </w:style>
  <w:style w:type="character" w:customStyle="1" w:styleId="UntertitelZchn">
    <w:name w:val="Untertitel Zchn"/>
    <w:basedOn w:val="Absatz-Standardschriftart"/>
    <w:link w:val="Untertitel"/>
    <w:rsid w:val="0031575F"/>
    <w:rPr>
      <w:rFonts w:ascii="Times" w:eastAsia="Times New Roman" w:hAnsi="Times" w:cs="Times New Roman"/>
      <w:b/>
      <w:kern w:val="0"/>
      <w:sz w:val="20"/>
      <w:szCs w:val="20"/>
      <w:lang w:val="en-GB" w:eastAsia="ar-SA"/>
      <w14:ligatures w14:val="none"/>
    </w:rPr>
  </w:style>
  <w:style w:type="paragraph" w:styleId="Kopfzeile">
    <w:name w:val="header"/>
    <w:basedOn w:val="Standard"/>
    <w:link w:val="KopfzeileZchn"/>
    <w:uiPriority w:val="99"/>
    <w:rsid w:val="0031575F"/>
    <w:pPr>
      <w:tabs>
        <w:tab w:val="center" w:pos="4536"/>
        <w:tab w:val="right" w:pos="9072"/>
      </w:tabs>
    </w:pPr>
    <w:rPr>
      <w:rFonts w:eastAsia="Times New Roman"/>
    </w:rPr>
  </w:style>
  <w:style w:type="character" w:customStyle="1" w:styleId="KopfzeileZchn">
    <w:name w:val="Kopfzeile Zchn"/>
    <w:basedOn w:val="Absatz-Standardschriftart"/>
    <w:link w:val="Kopfzeile"/>
    <w:uiPriority w:val="99"/>
    <w:rsid w:val="0031575F"/>
    <w:rPr>
      <w:rFonts w:ascii="Times New Roman" w:eastAsia="Times New Roman" w:hAnsi="Times New Roman" w:cs="Times New Roman"/>
      <w:kern w:val="0"/>
      <w:sz w:val="20"/>
      <w:szCs w:val="20"/>
      <w:lang w:eastAsia="de-DE"/>
      <w14:ligatures w14:val="none"/>
    </w:rPr>
  </w:style>
  <w:style w:type="paragraph" w:styleId="KeinLeerraum">
    <w:name w:val="No Spacing"/>
    <w:uiPriority w:val="1"/>
    <w:qFormat/>
    <w:rsid w:val="0031575F"/>
    <w:pPr>
      <w:spacing w:after="0" w:line="240" w:lineRule="auto"/>
    </w:pPr>
    <w:rPr>
      <w:rFonts w:ascii="Times New Roman" w:eastAsia="Calibri" w:hAnsi="Times New Roman" w:cs="Times New Roman"/>
      <w:kern w:val="0"/>
      <w:sz w:val="20"/>
      <w:szCs w:val="20"/>
      <w:lang w:eastAsia="de-DE"/>
      <w14:ligatures w14:val="none"/>
    </w:rPr>
  </w:style>
  <w:style w:type="character" w:styleId="BesuchterLink">
    <w:name w:val="FollowedHyperlink"/>
    <w:basedOn w:val="Absatz-Standardschriftart"/>
    <w:uiPriority w:val="99"/>
    <w:semiHidden/>
    <w:unhideWhenUsed/>
    <w:rsid w:val="00D821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08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wissdeluxehotels.com/d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www.swissdeluxehotels.com/de/hotel/mandarin-oriental-palace-luzer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tk@liebl-p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F99E8E7789A5E47B6E1B0C2E369BFC7" ma:contentTypeVersion="2" ma:contentTypeDescription="Ein neues Dokument erstellen." ma:contentTypeScope="" ma:versionID="e91e58620a1693fc933e3a87c493581e">
  <xsd:schema xmlns:xsd="http://www.w3.org/2001/XMLSchema" xmlns:xs="http://www.w3.org/2001/XMLSchema" xmlns:p="http://schemas.microsoft.com/office/2006/metadata/properties" xmlns:ns3="4d8d3604-d753-4abb-88b2-6c9deaf9321c" targetNamespace="http://schemas.microsoft.com/office/2006/metadata/properties" ma:root="true" ma:fieldsID="3d874e45b4d49d61bcf3baba1c652ace" ns3:_="">
    <xsd:import namespace="4d8d3604-d753-4abb-88b2-6c9deaf9321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8d3604-d753-4abb-88b2-6c9deaf932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05F7DC-261A-4FFC-8709-4FB910D1A80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BF2D46-F78F-48C1-AB93-152212BAA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8d3604-d753-4abb-88b2-6c9deaf93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BF2A5B-4DC6-42A5-83D8-FFE4F8B417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704</Words>
  <Characters>4437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ulpr Praktikum</dc:creator>
  <cp:keywords/>
  <dc:description/>
  <cp:lastModifiedBy>Theresa Kögler</cp:lastModifiedBy>
  <cp:revision>3</cp:revision>
  <dcterms:created xsi:type="dcterms:W3CDTF">2023-09-06T12:38:00Z</dcterms:created>
  <dcterms:modified xsi:type="dcterms:W3CDTF">2023-09-06T14:45:00Z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0x0101008F99E8E7789A5E47B6E1B0C2E369BFC7</vt:lpwstr>
  </property>
</Properties>
</file>