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C95696" w14:textId="322727EF" w:rsidR="0038203D" w:rsidRPr="00F63B20" w:rsidRDefault="00DA609A" w:rsidP="00D951B6">
      <w:pPr>
        <w:pStyle w:val="Textkrper2"/>
        <w:pBdr>
          <w:bottom w:val="single" w:sz="4" w:space="1" w:color="auto"/>
        </w:pBdr>
        <w:spacing w:line="360" w:lineRule="auto"/>
        <w:jc w:val="left"/>
        <w:outlineLvl w:val="0"/>
        <w:rPr>
          <w:rFonts w:ascii="Arial Rounded MT Bold" w:hAnsi="Arial Rounded MT Bold"/>
          <w:color w:val="auto"/>
          <w:sz w:val="22"/>
        </w:rPr>
      </w:pPr>
      <w:r>
        <w:rPr>
          <w:rFonts w:ascii="Arial Rounded MT Bold" w:hAnsi="Arial Rounded MT Bold"/>
          <w:color w:val="auto"/>
          <w:sz w:val="22"/>
        </w:rPr>
        <w:t>Themenvorschlag</w:t>
      </w:r>
      <w:r w:rsidR="0038203D" w:rsidRPr="00F63B20">
        <w:rPr>
          <w:rFonts w:ascii="Arial Rounded MT Bold" w:hAnsi="Arial Rounded MT Bold"/>
          <w:color w:val="auto"/>
          <w:sz w:val="22"/>
        </w:rPr>
        <w:t xml:space="preserve"> </w:t>
      </w:r>
      <w:r w:rsidR="0038203D" w:rsidRPr="00F63B20">
        <w:rPr>
          <w:rFonts w:ascii="Arial Rounded MT Bold" w:hAnsi="Arial Rounded MT Bold"/>
          <w:color w:val="auto"/>
          <w:sz w:val="22"/>
          <w:szCs w:val="22"/>
        </w:rPr>
        <w:sym w:font="Wingdings 2" w:char="F0A0"/>
      </w:r>
      <w:r w:rsidR="0038203D" w:rsidRPr="00F63B20">
        <w:rPr>
          <w:rFonts w:ascii="Arial Rounded MT Bold" w:hAnsi="Arial Rounded MT Bold"/>
          <w:color w:val="auto"/>
          <w:sz w:val="22"/>
        </w:rPr>
        <w:t xml:space="preserve"> uschi liebl pr</w:t>
      </w:r>
    </w:p>
    <w:p w14:paraId="450B7FC0" w14:textId="460BE1E0" w:rsidR="0038203D" w:rsidRPr="000D5E3E" w:rsidRDefault="0027177F" w:rsidP="0038203D">
      <w:pPr>
        <w:pStyle w:val="Textkrper2"/>
        <w:spacing w:line="480" w:lineRule="auto"/>
        <w:jc w:val="right"/>
        <w:rPr>
          <w:rFonts w:ascii="Arial Rounded MT Bold" w:hAnsi="Arial Rounded MT Bold"/>
          <w:color w:val="auto"/>
          <w:sz w:val="22"/>
          <w:szCs w:val="22"/>
        </w:rPr>
      </w:pPr>
      <w:r>
        <w:rPr>
          <w:rFonts w:ascii="Arial Rounded MT Bold" w:hAnsi="Arial Rounded MT Bold"/>
          <w:color w:val="auto"/>
          <w:sz w:val="22"/>
          <w:szCs w:val="22"/>
        </w:rPr>
        <w:t>1</w:t>
      </w:r>
      <w:r w:rsidR="006E07C0">
        <w:rPr>
          <w:rFonts w:ascii="Arial Rounded MT Bold" w:hAnsi="Arial Rounded MT Bold"/>
          <w:color w:val="auto"/>
          <w:sz w:val="22"/>
          <w:szCs w:val="22"/>
        </w:rPr>
        <w:t>6</w:t>
      </w:r>
      <w:r>
        <w:rPr>
          <w:rFonts w:ascii="Arial Rounded MT Bold" w:hAnsi="Arial Rounded MT Bold"/>
          <w:color w:val="auto"/>
          <w:sz w:val="22"/>
          <w:szCs w:val="22"/>
        </w:rPr>
        <w:t>. Oktober</w:t>
      </w:r>
      <w:r w:rsidR="00042C11" w:rsidRPr="006330A9">
        <w:rPr>
          <w:rFonts w:ascii="Arial Rounded MT Bold" w:hAnsi="Arial Rounded MT Bold"/>
          <w:color w:val="auto"/>
          <w:sz w:val="22"/>
          <w:szCs w:val="22"/>
        </w:rPr>
        <w:t xml:space="preserve"> </w:t>
      </w:r>
      <w:r w:rsidR="005A6679">
        <w:rPr>
          <w:rFonts w:ascii="Arial Rounded MT Bold" w:hAnsi="Arial Rounded MT Bold"/>
          <w:sz w:val="22"/>
          <w:szCs w:val="22"/>
        </w:rPr>
        <w:t>202</w:t>
      </w:r>
      <w:r w:rsidR="00256143">
        <w:rPr>
          <w:rFonts w:ascii="Arial Rounded MT Bold" w:hAnsi="Arial Rounded MT Bold"/>
          <w:sz w:val="22"/>
          <w:szCs w:val="22"/>
        </w:rPr>
        <w:t>3</w:t>
      </w:r>
    </w:p>
    <w:p w14:paraId="6530B89F" w14:textId="77777777" w:rsidR="007C35C0" w:rsidRDefault="007C35C0" w:rsidP="00E51990">
      <w:pPr>
        <w:pStyle w:val="Untertitel"/>
        <w:jc w:val="center"/>
        <w:rPr>
          <w:rFonts w:ascii="Century Gothic" w:hAnsi="Century Gothic"/>
          <w:bCs/>
          <w:sz w:val="28"/>
          <w:szCs w:val="28"/>
          <w:lang w:val="de-DE"/>
        </w:rPr>
      </w:pPr>
    </w:p>
    <w:p w14:paraId="19279DBB" w14:textId="70A3C068" w:rsidR="00C26C53" w:rsidRPr="00C26C53" w:rsidRDefault="000E6E0F" w:rsidP="00C26C53">
      <w:pPr>
        <w:pStyle w:val="Untertitel"/>
        <w:jc w:val="center"/>
        <w:rPr>
          <w:rFonts w:ascii="Century Gothic" w:hAnsi="Century Gothic"/>
          <w:bCs/>
          <w:sz w:val="24"/>
          <w:szCs w:val="28"/>
          <w:lang w:val="de-DE"/>
        </w:rPr>
      </w:pPr>
      <w:r>
        <w:rPr>
          <w:rFonts w:ascii="Century Gothic" w:hAnsi="Century Gothic"/>
          <w:bCs/>
          <w:sz w:val="24"/>
          <w:szCs w:val="28"/>
          <w:lang w:val="de-DE"/>
        </w:rPr>
        <w:t>Stilvolle Rückzugsorte:</w:t>
      </w:r>
      <w:r w:rsidR="00DD64BB">
        <w:rPr>
          <w:rFonts w:ascii="Century Gothic" w:hAnsi="Century Gothic"/>
          <w:bCs/>
          <w:sz w:val="24"/>
          <w:szCs w:val="28"/>
          <w:lang w:val="de-DE"/>
        </w:rPr>
        <w:t xml:space="preserve"> </w:t>
      </w:r>
      <w:r w:rsidR="0075091C">
        <w:rPr>
          <w:rFonts w:ascii="Century Gothic" w:hAnsi="Century Gothic"/>
          <w:bCs/>
          <w:sz w:val="24"/>
          <w:szCs w:val="28"/>
          <w:lang w:val="de-DE"/>
        </w:rPr>
        <w:t>d</w:t>
      </w:r>
      <w:r>
        <w:rPr>
          <w:rFonts w:ascii="Century Gothic" w:hAnsi="Century Gothic"/>
          <w:bCs/>
          <w:sz w:val="24"/>
          <w:szCs w:val="28"/>
          <w:lang w:val="de-DE"/>
        </w:rPr>
        <w:t xml:space="preserve">ie </w:t>
      </w:r>
      <w:r w:rsidR="00DD64BB">
        <w:rPr>
          <w:rFonts w:ascii="Century Gothic" w:hAnsi="Century Gothic"/>
          <w:bCs/>
          <w:sz w:val="24"/>
          <w:szCs w:val="28"/>
          <w:lang w:val="de-DE"/>
        </w:rPr>
        <w:t xml:space="preserve">Berg und Tal Allgäu-Lofts </w:t>
      </w:r>
    </w:p>
    <w:p w14:paraId="1FDACCFA" w14:textId="77777777" w:rsidR="007C35C0" w:rsidRPr="007C35C0" w:rsidRDefault="007C35C0" w:rsidP="007C35C0">
      <w:pPr>
        <w:pStyle w:val="Textkrper"/>
        <w:rPr>
          <w:lang w:eastAsia="ar-SA"/>
        </w:rPr>
      </w:pPr>
    </w:p>
    <w:p w14:paraId="27F65595" w14:textId="1157A53A" w:rsidR="00764F2C" w:rsidRPr="0034059B" w:rsidRDefault="000E6E0F" w:rsidP="00764F2C">
      <w:pPr>
        <w:pStyle w:val="Untertitel"/>
        <w:jc w:val="center"/>
        <w:rPr>
          <w:rFonts w:ascii="Century Gothic" w:hAnsi="Century Gothic"/>
          <w:bCs/>
          <w:sz w:val="28"/>
          <w:szCs w:val="28"/>
          <w:lang w:val="de-DE"/>
        </w:rPr>
      </w:pPr>
      <w:r>
        <w:rPr>
          <w:rFonts w:ascii="Century Gothic" w:hAnsi="Century Gothic"/>
          <w:bCs/>
          <w:sz w:val="28"/>
          <w:szCs w:val="28"/>
          <w:lang w:val="de-DE"/>
        </w:rPr>
        <w:t>Premium-Ferienwohnungen für jeden Geschmack</w:t>
      </w:r>
    </w:p>
    <w:p w14:paraId="303E08E6" w14:textId="77777777" w:rsidR="00FD0A92" w:rsidRPr="0034059B" w:rsidRDefault="00FD0A92" w:rsidP="00B57E96">
      <w:pPr>
        <w:pStyle w:val="Untertitel"/>
        <w:spacing w:line="360" w:lineRule="auto"/>
        <w:jc w:val="center"/>
        <w:rPr>
          <w:rFonts w:ascii="Century Gothic" w:hAnsi="Century Gothic"/>
          <w:bCs/>
          <w:sz w:val="28"/>
          <w:szCs w:val="28"/>
          <w:lang w:val="de-DE"/>
        </w:rPr>
      </w:pPr>
    </w:p>
    <w:p w14:paraId="57494BB0" w14:textId="5781A864" w:rsidR="000E6E0F" w:rsidRDefault="000E6E0F" w:rsidP="0075091C">
      <w:pPr>
        <w:pStyle w:val="Untertitel"/>
        <w:spacing w:after="240" w:line="360" w:lineRule="auto"/>
        <w:jc w:val="left"/>
        <w:rPr>
          <w:rFonts w:ascii="Century Gothic" w:hAnsi="Century Gothic"/>
          <w:color w:val="000000"/>
          <w:lang w:val="de-DE" w:eastAsia="de-DE"/>
        </w:rPr>
      </w:pPr>
      <w:bookmarkStart w:id="0" w:name="_Hlk144196140"/>
      <w:r w:rsidRPr="00856C20">
        <w:rPr>
          <w:rFonts w:ascii="Century Gothic" w:hAnsi="Century Gothic"/>
          <w:color w:val="000000"/>
          <w:lang w:val="de-DE" w:eastAsia="de-DE"/>
        </w:rPr>
        <w:t>Privatsphäre, Ruhe und Individualität im eigenen Loft</w:t>
      </w:r>
      <w:r>
        <w:rPr>
          <w:rFonts w:ascii="Century Gothic" w:hAnsi="Century Gothic"/>
          <w:color w:val="000000"/>
          <w:lang w:val="de-DE" w:eastAsia="de-DE"/>
        </w:rPr>
        <w:t xml:space="preserve">: Unweit der Tiroler Grenze im Allgäuer Luftkurort Pfronten gelegen, überzeugen die Berg und Tal Allgäu-Lofts als Wohlfühlrefugium mit besonderem Konzept und individuellen Looks. Egal ob alpin-chic, clean oder modern, Gastfamilie Schlachter-Ebert hält für jeden </w:t>
      </w:r>
      <w:r w:rsidR="00993B3C">
        <w:rPr>
          <w:rFonts w:ascii="Century Gothic" w:hAnsi="Century Gothic"/>
          <w:color w:val="000000"/>
          <w:lang w:val="de-DE" w:eastAsia="de-DE"/>
        </w:rPr>
        <w:t>Anspruch</w:t>
      </w:r>
      <w:r>
        <w:rPr>
          <w:rFonts w:ascii="Century Gothic" w:hAnsi="Century Gothic"/>
          <w:color w:val="000000"/>
          <w:lang w:val="de-DE" w:eastAsia="de-DE"/>
        </w:rPr>
        <w:t xml:space="preserve"> die passende Ferienwohnung bereit. </w:t>
      </w:r>
      <w:r w:rsidR="0075091C">
        <w:rPr>
          <w:rFonts w:ascii="Century Gothic" w:hAnsi="Century Gothic"/>
          <w:color w:val="000000"/>
          <w:lang w:val="de-DE" w:eastAsia="de-DE"/>
        </w:rPr>
        <w:t xml:space="preserve">Ein zusätzliches Plus: der Service des Schwesterhotels. </w:t>
      </w:r>
      <w:r>
        <w:rPr>
          <w:rFonts w:ascii="Century Gothic" w:hAnsi="Century Gothic"/>
          <w:color w:val="000000"/>
          <w:lang w:val="de-DE" w:eastAsia="de-DE"/>
        </w:rPr>
        <w:t xml:space="preserve"> </w:t>
      </w:r>
    </w:p>
    <w:p w14:paraId="3A33EA1F" w14:textId="566AE205" w:rsidR="0075091C" w:rsidRPr="00652FA7" w:rsidRDefault="0027177F" w:rsidP="0075091C">
      <w:pPr>
        <w:pStyle w:val="Untertitel"/>
        <w:spacing w:after="240" w:line="360" w:lineRule="auto"/>
        <w:rPr>
          <w:rFonts w:ascii="Century Gothic" w:hAnsi="Century Gothic"/>
          <w:b w:val="0"/>
          <w:bCs/>
          <w:color w:val="000000"/>
          <w:lang w:val="de-DE" w:eastAsia="de-DE"/>
        </w:rPr>
      </w:pPr>
      <w:r w:rsidRPr="00652FA7">
        <w:rPr>
          <w:rFonts w:ascii="Century Gothic" w:hAnsi="Century Gothic"/>
          <w:b w:val="0"/>
          <w:bCs/>
          <w:color w:val="000000"/>
          <w:lang w:val="de-DE" w:eastAsia="de-DE"/>
        </w:rPr>
        <w:t xml:space="preserve">Die sieben </w:t>
      </w:r>
      <w:r w:rsidR="00910F08">
        <w:rPr>
          <w:rFonts w:ascii="Century Gothic" w:hAnsi="Century Gothic"/>
          <w:b w:val="0"/>
          <w:bCs/>
          <w:color w:val="000000"/>
          <w:lang w:val="de-DE" w:eastAsia="de-DE"/>
        </w:rPr>
        <w:t>Ferienwohnungen der Berg und Tal Allgäu-Lofts</w:t>
      </w:r>
      <w:r w:rsidRPr="00652FA7">
        <w:rPr>
          <w:rFonts w:ascii="Century Gothic" w:hAnsi="Century Gothic"/>
          <w:b w:val="0"/>
          <w:bCs/>
          <w:color w:val="000000"/>
          <w:lang w:val="de-DE" w:eastAsia="de-DE"/>
        </w:rPr>
        <w:t xml:space="preserve"> bieten eine einzigartige Mischung aus individuellem Design und hohem Komfort. </w:t>
      </w:r>
      <w:r w:rsidR="0075091C" w:rsidRPr="0075091C">
        <w:rPr>
          <w:rFonts w:ascii="Century Gothic" w:hAnsi="Century Gothic"/>
          <w:b w:val="0"/>
          <w:bCs/>
          <w:color w:val="000000"/>
          <w:lang w:val="de-DE" w:eastAsia="de-DE"/>
        </w:rPr>
        <w:t xml:space="preserve">Designer-Möbelstücke wie die Betten von Treca Interiors Paris sowie die vollausgestatteten Markenküchen heben die Ausstattung von anderen Anbietern ab. Profi-Kochutensilien von Rösle, feinstes Meissen-Porzellan und Weingläser von Schott befinden sich in der Grundausstattung jeder Loft-Küche. </w:t>
      </w:r>
      <w:r w:rsidR="0075091C" w:rsidRPr="00652FA7">
        <w:rPr>
          <w:rFonts w:ascii="Century Gothic" w:hAnsi="Century Gothic"/>
          <w:b w:val="0"/>
          <w:bCs/>
          <w:color w:val="000000"/>
          <w:lang w:val="de-DE" w:eastAsia="de-DE"/>
        </w:rPr>
        <w:t xml:space="preserve">Alle </w:t>
      </w:r>
      <w:r w:rsidR="0075091C">
        <w:rPr>
          <w:rFonts w:ascii="Century Gothic" w:hAnsi="Century Gothic"/>
          <w:b w:val="0"/>
          <w:bCs/>
          <w:color w:val="000000"/>
          <w:lang w:val="de-DE" w:eastAsia="de-DE"/>
        </w:rPr>
        <w:t>Wohnungen</w:t>
      </w:r>
      <w:r w:rsidR="0075091C" w:rsidRPr="00652FA7">
        <w:rPr>
          <w:rFonts w:ascii="Century Gothic" w:hAnsi="Century Gothic"/>
          <w:b w:val="0"/>
          <w:bCs/>
          <w:color w:val="000000"/>
          <w:lang w:val="de-DE" w:eastAsia="de-DE"/>
        </w:rPr>
        <w:t xml:space="preserve"> bieten </w:t>
      </w:r>
      <w:r w:rsidR="0075091C">
        <w:rPr>
          <w:rFonts w:ascii="Century Gothic" w:hAnsi="Century Gothic"/>
          <w:b w:val="0"/>
          <w:bCs/>
          <w:color w:val="000000"/>
          <w:lang w:val="de-DE" w:eastAsia="de-DE"/>
        </w:rPr>
        <w:t xml:space="preserve">zudem </w:t>
      </w:r>
      <w:r w:rsidR="0075091C" w:rsidRPr="00652FA7">
        <w:rPr>
          <w:rFonts w:ascii="Century Gothic" w:hAnsi="Century Gothic"/>
          <w:b w:val="0"/>
          <w:bCs/>
          <w:color w:val="000000"/>
          <w:lang w:val="de-DE" w:eastAsia="de-DE"/>
        </w:rPr>
        <w:t xml:space="preserve">Annehmlichkeiten, wie </w:t>
      </w:r>
      <w:r w:rsidR="00993B3C">
        <w:rPr>
          <w:rFonts w:ascii="Century Gothic" w:hAnsi="Century Gothic"/>
          <w:b w:val="0"/>
          <w:bCs/>
          <w:color w:val="000000"/>
          <w:lang w:val="de-DE" w:eastAsia="de-DE"/>
        </w:rPr>
        <w:t>einen</w:t>
      </w:r>
      <w:r w:rsidR="0075091C" w:rsidRPr="00652FA7">
        <w:rPr>
          <w:rFonts w:ascii="Century Gothic" w:hAnsi="Century Gothic"/>
          <w:b w:val="0"/>
          <w:bCs/>
          <w:color w:val="000000"/>
          <w:lang w:val="de-DE" w:eastAsia="de-DE"/>
        </w:rPr>
        <w:t xml:space="preserve"> Garagenstellplatz, den Genusswürfel für Frühstückslieferungen</w:t>
      </w:r>
      <w:r w:rsidR="0075091C">
        <w:rPr>
          <w:rFonts w:ascii="Century Gothic" w:hAnsi="Century Gothic"/>
          <w:b w:val="0"/>
          <w:bCs/>
          <w:color w:val="000000"/>
          <w:lang w:val="de-DE" w:eastAsia="de-DE"/>
        </w:rPr>
        <w:t xml:space="preserve"> sowie </w:t>
      </w:r>
      <w:r w:rsidR="0075091C" w:rsidRPr="00652FA7">
        <w:rPr>
          <w:rFonts w:ascii="Century Gothic" w:hAnsi="Century Gothic"/>
          <w:b w:val="0"/>
          <w:bCs/>
          <w:color w:val="000000"/>
          <w:lang w:val="de-DE" w:eastAsia="de-DE"/>
        </w:rPr>
        <w:t xml:space="preserve">die </w:t>
      </w:r>
      <w:r w:rsidR="00993B3C">
        <w:rPr>
          <w:rFonts w:ascii="Century Gothic" w:hAnsi="Century Gothic"/>
          <w:b w:val="0"/>
          <w:bCs/>
          <w:color w:val="000000"/>
          <w:lang w:val="de-DE" w:eastAsia="de-DE"/>
        </w:rPr>
        <w:t>Panoramaa</w:t>
      </w:r>
      <w:r w:rsidR="0075091C" w:rsidRPr="00652FA7">
        <w:rPr>
          <w:rFonts w:ascii="Century Gothic" w:hAnsi="Century Gothic"/>
          <w:b w:val="0"/>
          <w:bCs/>
          <w:color w:val="000000"/>
          <w:lang w:val="de-DE" w:eastAsia="de-DE"/>
        </w:rPr>
        <w:t>ussicht vom Balkon oder der Terrasse. Aber jedes Loft hat seinen eigenen Charakter und spricht verschiedene Vorlieben und Stimmungen an, sodass jeder Gast das perfekte Loft für sich finden kann.</w:t>
      </w:r>
      <w:r w:rsidR="007107AC">
        <w:rPr>
          <w:rFonts w:ascii="Century Gothic" w:hAnsi="Century Gothic"/>
          <w:b w:val="0"/>
          <w:bCs/>
          <w:color w:val="000000"/>
          <w:lang w:val="de-DE" w:eastAsia="de-DE"/>
        </w:rPr>
        <w:t xml:space="preserve"> </w:t>
      </w:r>
    </w:p>
    <w:p w14:paraId="6D333FE6" w14:textId="7929DB82" w:rsidR="0027177F" w:rsidRDefault="0075091C" w:rsidP="0075091C">
      <w:pPr>
        <w:pStyle w:val="Untertitel"/>
        <w:spacing w:after="240" w:line="360" w:lineRule="auto"/>
        <w:jc w:val="center"/>
        <w:rPr>
          <w:rFonts w:ascii="Century Gothic" w:hAnsi="Century Gothic"/>
          <w:b w:val="0"/>
          <w:bCs/>
          <w:color w:val="000000"/>
          <w:lang w:val="de-DE" w:eastAsia="de-DE"/>
        </w:rPr>
      </w:pPr>
      <w:r>
        <w:rPr>
          <w:noProof/>
        </w:rPr>
        <w:drawing>
          <wp:inline distT="0" distB="0" distL="0" distR="0" wp14:anchorId="5F71C0F2" wp14:editId="33E77F54">
            <wp:extent cx="2157073" cy="1440000"/>
            <wp:effectExtent l="0" t="0" r="0" b="8255"/>
            <wp:docPr id="1798789007" name="Grafik 1" descr="Ein Bild, das Im Haus, Inneneinrichtung, Wand, Bod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8789007" name="Grafik 1" descr="Ein Bild, das Im Haus, Inneneinrichtung, Wand, Boden enthält.&#10;&#10;Automatisch generierte Beschreibu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57073" cy="1440000"/>
                    </a:xfrm>
                    <a:prstGeom prst="rect">
                      <a:avLst/>
                    </a:prstGeom>
                    <a:noFill/>
                    <a:ln>
                      <a:noFill/>
                    </a:ln>
                  </pic:spPr>
                </pic:pic>
              </a:graphicData>
            </a:graphic>
          </wp:inline>
        </w:drawing>
      </w:r>
      <w:r w:rsidR="00397BBE">
        <w:rPr>
          <w:rFonts w:ascii="Century Gothic" w:hAnsi="Century Gothic"/>
          <w:b w:val="0"/>
          <w:bCs/>
          <w:color w:val="000000"/>
          <w:lang w:val="de-DE" w:eastAsia="de-DE"/>
        </w:rPr>
        <w:t xml:space="preserve">  </w:t>
      </w:r>
      <w:r w:rsidR="00FB7627">
        <w:rPr>
          <w:noProof/>
        </w:rPr>
        <w:drawing>
          <wp:inline distT="0" distB="0" distL="0" distR="0" wp14:anchorId="6B74F572" wp14:editId="0036F1C3">
            <wp:extent cx="2159268" cy="1440000"/>
            <wp:effectExtent l="0" t="0" r="0" b="8255"/>
            <wp:docPr id="834494429"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59268" cy="1440000"/>
                    </a:xfrm>
                    <a:prstGeom prst="rect">
                      <a:avLst/>
                    </a:prstGeom>
                    <a:noFill/>
                    <a:ln>
                      <a:noFill/>
                    </a:ln>
                  </pic:spPr>
                </pic:pic>
              </a:graphicData>
            </a:graphic>
          </wp:inline>
        </w:drawing>
      </w:r>
      <w:r>
        <w:rPr>
          <w:rFonts w:ascii="Century Gothic" w:hAnsi="Century Gothic"/>
          <w:b w:val="0"/>
          <w:bCs/>
          <w:color w:val="000000"/>
          <w:lang w:val="de-DE" w:eastAsia="de-DE"/>
        </w:rPr>
        <w:br/>
      </w:r>
      <w:r w:rsidR="00414B5C" w:rsidRPr="006E07C0">
        <w:rPr>
          <w:rFonts w:ascii="Century Gothic" w:hAnsi="Century Gothic"/>
          <w:b w:val="0"/>
          <w:bCs/>
          <w:color w:val="000000"/>
          <w:sz w:val="16"/>
          <w:szCs w:val="16"/>
          <w:lang w:val="de-DE" w:eastAsia="de-DE"/>
        </w:rPr>
        <w:t>©</w:t>
      </w:r>
      <w:r w:rsidRPr="006E07C0">
        <w:rPr>
          <w:rFonts w:ascii="Century Gothic" w:hAnsi="Century Gothic"/>
          <w:b w:val="0"/>
          <w:bCs/>
          <w:color w:val="000000"/>
          <w:sz w:val="16"/>
          <w:szCs w:val="16"/>
          <w:lang w:val="de-DE" w:eastAsia="de-DE"/>
        </w:rPr>
        <w:t xml:space="preserve"> Bettina Ebert</w:t>
      </w:r>
    </w:p>
    <w:p w14:paraId="6389517A" w14:textId="636F2D28" w:rsidR="00414B5C" w:rsidRDefault="0027177F" w:rsidP="0027177F">
      <w:pPr>
        <w:pStyle w:val="Untertitel"/>
        <w:spacing w:after="240" w:line="360" w:lineRule="auto"/>
        <w:rPr>
          <w:rFonts w:ascii="Century Gothic" w:hAnsi="Century Gothic"/>
          <w:b w:val="0"/>
          <w:bCs/>
          <w:color w:val="000000"/>
          <w:lang w:val="de-DE" w:eastAsia="de-DE"/>
        </w:rPr>
      </w:pPr>
      <w:r w:rsidRPr="00652FA7">
        <w:rPr>
          <w:rFonts w:ascii="Century Gothic" w:hAnsi="Century Gothic"/>
          <w:color w:val="000000"/>
          <w:lang w:val="de-DE" w:eastAsia="de-DE"/>
        </w:rPr>
        <w:lastRenderedPageBreak/>
        <w:t xml:space="preserve">Das </w:t>
      </w:r>
      <w:r w:rsidR="00397BBE">
        <w:rPr>
          <w:rFonts w:ascii="Century Gothic" w:hAnsi="Century Gothic"/>
          <w:color w:val="000000"/>
          <w:lang w:val="de-DE" w:eastAsia="de-DE"/>
        </w:rPr>
        <w:t>Panorama-</w:t>
      </w:r>
      <w:r w:rsidRPr="00652FA7">
        <w:rPr>
          <w:rFonts w:ascii="Century Gothic" w:hAnsi="Century Gothic"/>
          <w:color w:val="000000"/>
          <w:lang w:val="de-DE" w:eastAsia="de-DE"/>
        </w:rPr>
        <w:t>Loft:</w:t>
      </w:r>
      <w:r w:rsidRPr="00652FA7">
        <w:rPr>
          <w:rFonts w:ascii="Century Gothic" w:hAnsi="Century Gothic"/>
          <w:b w:val="0"/>
          <w:bCs/>
          <w:color w:val="000000"/>
          <w:lang w:val="de-DE" w:eastAsia="de-DE"/>
        </w:rPr>
        <w:t xml:space="preserve"> </w:t>
      </w:r>
      <w:r w:rsidR="00414B5C" w:rsidRPr="00414B5C">
        <w:rPr>
          <w:rFonts w:ascii="Century Gothic" w:hAnsi="Century Gothic"/>
          <w:b w:val="0"/>
          <w:bCs/>
          <w:color w:val="000000"/>
          <w:lang w:val="de-DE" w:eastAsia="de-DE"/>
        </w:rPr>
        <w:t xml:space="preserve">Ideal für zwei Ruhesucher mit Sinn für Weitblick. </w:t>
      </w:r>
      <w:r w:rsidRPr="00652FA7">
        <w:rPr>
          <w:rFonts w:ascii="Century Gothic" w:hAnsi="Century Gothic"/>
          <w:b w:val="0"/>
          <w:bCs/>
          <w:color w:val="000000"/>
          <w:lang w:val="de-DE" w:eastAsia="de-DE"/>
        </w:rPr>
        <w:t xml:space="preserve">Dieses Loft verfolgt einen </w:t>
      </w:r>
      <w:r w:rsidR="00397BBE">
        <w:rPr>
          <w:rFonts w:ascii="Century Gothic" w:hAnsi="Century Gothic"/>
          <w:b w:val="0"/>
          <w:bCs/>
          <w:color w:val="000000"/>
          <w:lang w:val="de-DE" w:eastAsia="de-DE"/>
        </w:rPr>
        <w:t>minimalistischen</w:t>
      </w:r>
      <w:r w:rsidRPr="00652FA7">
        <w:rPr>
          <w:rFonts w:ascii="Century Gothic" w:hAnsi="Century Gothic"/>
          <w:b w:val="0"/>
          <w:bCs/>
          <w:color w:val="000000"/>
          <w:lang w:val="de-DE" w:eastAsia="de-DE"/>
        </w:rPr>
        <w:t xml:space="preserve"> Look</w:t>
      </w:r>
      <w:r w:rsidR="00397BBE">
        <w:rPr>
          <w:rFonts w:ascii="Century Gothic" w:hAnsi="Century Gothic"/>
          <w:b w:val="0"/>
          <w:bCs/>
          <w:color w:val="000000"/>
          <w:lang w:val="de-DE" w:eastAsia="de-DE"/>
        </w:rPr>
        <w:t xml:space="preserve"> </w:t>
      </w:r>
      <w:r w:rsidR="00414B5C">
        <w:rPr>
          <w:rFonts w:ascii="Century Gothic" w:hAnsi="Century Gothic"/>
          <w:b w:val="0"/>
          <w:bCs/>
          <w:color w:val="000000"/>
          <w:lang w:val="de-DE" w:eastAsia="de-DE"/>
        </w:rPr>
        <w:t xml:space="preserve">mit neutralen Farben </w:t>
      </w:r>
      <w:r w:rsidR="00397BBE">
        <w:rPr>
          <w:rFonts w:ascii="Century Gothic" w:hAnsi="Century Gothic"/>
          <w:b w:val="0"/>
          <w:bCs/>
          <w:color w:val="000000"/>
          <w:lang w:val="de-DE" w:eastAsia="de-DE"/>
        </w:rPr>
        <w:t>und lässt die Natur für sich sprechen</w:t>
      </w:r>
      <w:r w:rsidRPr="00652FA7">
        <w:rPr>
          <w:rFonts w:ascii="Century Gothic" w:hAnsi="Century Gothic"/>
          <w:b w:val="0"/>
          <w:bCs/>
          <w:color w:val="000000"/>
          <w:lang w:val="de-DE" w:eastAsia="de-DE"/>
        </w:rPr>
        <w:t xml:space="preserve">. </w:t>
      </w:r>
      <w:r w:rsidR="00414B5C">
        <w:rPr>
          <w:rFonts w:ascii="Century Gothic" w:hAnsi="Century Gothic"/>
          <w:b w:val="0"/>
          <w:bCs/>
          <w:color w:val="000000"/>
          <w:lang w:val="de-DE" w:eastAsia="de-DE"/>
        </w:rPr>
        <w:t xml:space="preserve">Feine Highlights stellen die Infrarotkabine sowie die großzügige Sonnenterrasse dar. Das Schlafzimmer ist im Schlafnest-Anbau untergebracht. </w:t>
      </w:r>
    </w:p>
    <w:p w14:paraId="61C01D8F" w14:textId="77777777" w:rsidR="002D3A69" w:rsidRPr="007107AC" w:rsidRDefault="002D3A69" w:rsidP="002D3A69">
      <w:pPr>
        <w:pStyle w:val="Textkrper"/>
        <w:jc w:val="center"/>
      </w:pPr>
      <w:r>
        <w:rPr>
          <w:noProof/>
        </w:rPr>
        <w:drawing>
          <wp:inline distT="0" distB="0" distL="0" distR="0" wp14:anchorId="475710CF" wp14:editId="722CC2AB">
            <wp:extent cx="2165878" cy="1440000"/>
            <wp:effectExtent l="0" t="0" r="6350" b="8255"/>
            <wp:docPr id="20847547" name="Grafik 6" descr="Ein Bild, das Im Haus, Inneneinrichtung, Wand, Cou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7547" name="Grafik 6" descr="Ein Bild, das Im Haus, Inneneinrichtung, Wand, Couch enthält.&#10;&#10;Automatisch generierte Beschreibu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65878" cy="1440000"/>
                    </a:xfrm>
                    <a:prstGeom prst="rect">
                      <a:avLst/>
                    </a:prstGeom>
                    <a:noFill/>
                    <a:ln>
                      <a:noFill/>
                    </a:ln>
                  </pic:spPr>
                </pic:pic>
              </a:graphicData>
            </a:graphic>
          </wp:inline>
        </w:drawing>
      </w:r>
      <w:r>
        <w:t xml:space="preserve">  </w:t>
      </w:r>
      <w:r>
        <w:rPr>
          <w:noProof/>
        </w:rPr>
        <w:drawing>
          <wp:inline distT="0" distB="0" distL="0" distR="0" wp14:anchorId="3A35026C" wp14:editId="1EAABD15">
            <wp:extent cx="2158389" cy="1440000"/>
            <wp:effectExtent l="0" t="0" r="0" b="8255"/>
            <wp:docPr id="1417710185" name="Grafik 7" descr="Ein Bild, das Im Haus, Wand, Bett, Bettwäsch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710185" name="Grafik 7" descr="Ein Bild, das Im Haus, Wand, Bett, Bettwäsche enthält.&#10;&#10;Automatisch generierte Beschreibu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58389" cy="1440000"/>
                    </a:xfrm>
                    <a:prstGeom prst="rect">
                      <a:avLst/>
                    </a:prstGeom>
                    <a:noFill/>
                    <a:ln>
                      <a:noFill/>
                    </a:ln>
                  </pic:spPr>
                </pic:pic>
              </a:graphicData>
            </a:graphic>
          </wp:inline>
        </w:drawing>
      </w:r>
      <w:r>
        <w:br/>
      </w:r>
      <w:r w:rsidRPr="00687922">
        <w:rPr>
          <w:rFonts w:ascii="Century Gothic" w:hAnsi="Century Gothic"/>
          <w:bCs/>
          <w:color w:val="000000"/>
          <w:sz w:val="16"/>
          <w:szCs w:val="16"/>
        </w:rPr>
        <w:t>© Tom König</w:t>
      </w:r>
    </w:p>
    <w:p w14:paraId="223ADDAE" w14:textId="1EB0896A" w:rsidR="002D3A69" w:rsidRDefault="002D3A69" w:rsidP="002D3A69">
      <w:pPr>
        <w:pStyle w:val="Untertitel"/>
        <w:spacing w:after="240" w:line="360" w:lineRule="auto"/>
        <w:rPr>
          <w:rFonts w:ascii="Century Gothic" w:hAnsi="Century Gothic"/>
          <w:b w:val="0"/>
          <w:bCs/>
          <w:color w:val="000000"/>
          <w:lang w:val="de-DE" w:eastAsia="de-DE"/>
        </w:rPr>
      </w:pPr>
      <w:r w:rsidRPr="00652FA7">
        <w:rPr>
          <w:rFonts w:ascii="Century Gothic" w:hAnsi="Century Gothic"/>
          <w:color w:val="000000"/>
          <w:lang w:val="de-DE" w:eastAsia="de-DE"/>
        </w:rPr>
        <w:t xml:space="preserve">Das </w:t>
      </w:r>
      <w:r>
        <w:rPr>
          <w:rFonts w:ascii="Century Gothic" w:hAnsi="Century Gothic"/>
          <w:color w:val="000000"/>
          <w:lang w:val="de-DE" w:eastAsia="de-DE"/>
        </w:rPr>
        <w:t xml:space="preserve">luxuriöse </w:t>
      </w:r>
      <w:r w:rsidRPr="00652FA7">
        <w:rPr>
          <w:rFonts w:ascii="Century Gothic" w:hAnsi="Century Gothic"/>
          <w:color w:val="000000"/>
          <w:lang w:val="de-DE" w:eastAsia="de-DE"/>
        </w:rPr>
        <w:t>Loft:</w:t>
      </w:r>
      <w:r w:rsidRPr="00652FA7">
        <w:rPr>
          <w:rFonts w:ascii="Century Gothic" w:hAnsi="Century Gothic"/>
          <w:b w:val="0"/>
          <w:bCs/>
          <w:color w:val="000000"/>
          <w:lang w:val="de-DE" w:eastAsia="de-DE"/>
        </w:rPr>
        <w:t xml:space="preserve"> Mit einer freistehenden Vollholz-Bademanne</w:t>
      </w:r>
      <w:r>
        <w:rPr>
          <w:rFonts w:ascii="Century Gothic" w:hAnsi="Century Gothic"/>
          <w:b w:val="0"/>
          <w:bCs/>
          <w:color w:val="000000"/>
          <w:lang w:val="de-DE" w:eastAsia="de-DE"/>
        </w:rPr>
        <w:t xml:space="preserve">, </w:t>
      </w:r>
      <w:r w:rsidRPr="00652FA7">
        <w:rPr>
          <w:rFonts w:ascii="Century Gothic" w:hAnsi="Century Gothic"/>
          <w:b w:val="0"/>
          <w:bCs/>
          <w:color w:val="000000"/>
          <w:lang w:val="de-DE" w:eastAsia="de-DE"/>
        </w:rPr>
        <w:t>einer eigenen Sauna</w:t>
      </w:r>
      <w:r>
        <w:rPr>
          <w:rFonts w:ascii="Century Gothic" w:hAnsi="Century Gothic"/>
          <w:b w:val="0"/>
          <w:bCs/>
          <w:color w:val="000000"/>
          <w:lang w:val="de-DE" w:eastAsia="de-DE"/>
        </w:rPr>
        <w:t xml:space="preserve"> und</w:t>
      </w:r>
      <w:r w:rsidRPr="00652FA7">
        <w:rPr>
          <w:rFonts w:ascii="Century Gothic" w:hAnsi="Century Gothic"/>
          <w:b w:val="0"/>
          <w:bCs/>
          <w:color w:val="000000"/>
          <w:lang w:val="de-DE" w:eastAsia="de-DE"/>
        </w:rPr>
        <w:t xml:space="preserve"> Infrarotkabine </w:t>
      </w:r>
      <w:r>
        <w:rPr>
          <w:rFonts w:ascii="Century Gothic" w:hAnsi="Century Gothic"/>
          <w:b w:val="0"/>
          <w:bCs/>
          <w:color w:val="000000"/>
          <w:lang w:val="de-DE" w:eastAsia="de-DE"/>
        </w:rPr>
        <w:t xml:space="preserve">sowie einer großen Küche eignet sich das Loft Nummer 7 für Genießer. Paare, die sich komplett zurückziehen und abschalten möchten, erleben ungestörte Zweisamkeit. Erholsamen Schlaf bekommen sie in der Nische des Schlafnest-Anbaus. Als weiteres Highlight präsentiert sich die Terrasse, die sich über die gesamte Breite der Ferienwohnung erstreckt. </w:t>
      </w:r>
    </w:p>
    <w:p w14:paraId="7E642FF3" w14:textId="77777777" w:rsidR="00414B5C" w:rsidRPr="00414B5C" w:rsidRDefault="00414B5C" w:rsidP="00414B5C">
      <w:pPr>
        <w:pStyle w:val="Textkrper"/>
      </w:pPr>
    </w:p>
    <w:p w14:paraId="0A252CC4" w14:textId="7CD9B0AA" w:rsidR="00397BBE" w:rsidRPr="00397BBE" w:rsidRDefault="00414B5C" w:rsidP="00414B5C">
      <w:pPr>
        <w:pStyle w:val="Textkrper"/>
        <w:jc w:val="center"/>
      </w:pPr>
      <w:r>
        <w:rPr>
          <w:noProof/>
        </w:rPr>
        <w:drawing>
          <wp:inline distT="0" distB="0" distL="0" distR="0" wp14:anchorId="54D88537" wp14:editId="5DC630B3">
            <wp:extent cx="2163229" cy="1440000"/>
            <wp:effectExtent l="0" t="0" r="8890" b="8255"/>
            <wp:docPr id="1588338535" name="Grafik 4" descr="Ein Bild, das Gebäude, Inneneinrichtung, Im Haus, Fenst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8338535" name="Grafik 4" descr="Ein Bild, das Gebäude, Inneneinrichtung, Im Haus, Fenster enthält.&#10;&#10;Automatisch generierte Beschreibu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63229" cy="1440000"/>
                    </a:xfrm>
                    <a:prstGeom prst="rect">
                      <a:avLst/>
                    </a:prstGeom>
                    <a:noFill/>
                    <a:ln>
                      <a:noFill/>
                    </a:ln>
                  </pic:spPr>
                </pic:pic>
              </a:graphicData>
            </a:graphic>
          </wp:inline>
        </w:drawing>
      </w:r>
      <w:r>
        <w:rPr>
          <w:noProof/>
        </w:rPr>
        <w:t xml:space="preserve">  </w:t>
      </w:r>
      <w:r>
        <w:rPr>
          <w:noProof/>
        </w:rPr>
        <w:drawing>
          <wp:inline distT="0" distB="0" distL="0" distR="0" wp14:anchorId="1DADA36D" wp14:editId="5D7E9FD2">
            <wp:extent cx="1874722" cy="1440000"/>
            <wp:effectExtent l="0" t="0" r="0" b="8255"/>
            <wp:docPr id="1750285918" name="Grafik 6" descr="Ein Bild, das Im Haus, Mobiliar, Wand, Inneneinricht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285918" name="Grafik 6" descr="Ein Bild, das Im Haus, Mobiliar, Wand, Inneneinrichtung enthält.&#10;&#10;Automatisch generierte Beschreibu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74722" cy="1440000"/>
                    </a:xfrm>
                    <a:prstGeom prst="rect">
                      <a:avLst/>
                    </a:prstGeom>
                    <a:noFill/>
                    <a:ln>
                      <a:noFill/>
                    </a:ln>
                  </pic:spPr>
                </pic:pic>
              </a:graphicData>
            </a:graphic>
          </wp:inline>
        </w:drawing>
      </w:r>
      <w:r>
        <w:rPr>
          <w:noProof/>
        </w:rPr>
        <w:br/>
      </w:r>
      <w:r w:rsidRPr="00414B5C">
        <w:rPr>
          <w:rFonts w:ascii="Century Gothic" w:hAnsi="Century Gothic"/>
          <w:bCs/>
          <w:color w:val="000000"/>
          <w:sz w:val="16"/>
          <w:szCs w:val="16"/>
        </w:rPr>
        <w:t>© Tom König</w:t>
      </w:r>
    </w:p>
    <w:p w14:paraId="479C535F" w14:textId="5D2129C8" w:rsidR="00397BBE" w:rsidRDefault="00397BBE" w:rsidP="00414B5C">
      <w:pPr>
        <w:pStyle w:val="Untertitel"/>
        <w:spacing w:after="240" w:line="360" w:lineRule="auto"/>
        <w:rPr>
          <w:rFonts w:ascii="Century Gothic" w:hAnsi="Century Gothic"/>
          <w:b w:val="0"/>
          <w:bCs/>
          <w:color w:val="000000"/>
          <w:lang w:val="de-DE" w:eastAsia="de-DE"/>
        </w:rPr>
      </w:pPr>
      <w:r w:rsidRPr="00652FA7">
        <w:rPr>
          <w:rFonts w:ascii="Century Gothic" w:hAnsi="Century Gothic"/>
          <w:color w:val="000000"/>
          <w:lang w:val="de-DE" w:eastAsia="de-DE"/>
        </w:rPr>
        <w:t xml:space="preserve">Das </w:t>
      </w:r>
      <w:r>
        <w:rPr>
          <w:rFonts w:ascii="Century Gothic" w:hAnsi="Century Gothic"/>
          <w:color w:val="000000"/>
          <w:lang w:val="de-DE" w:eastAsia="de-DE"/>
        </w:rPr>
        <w:t>Generationen-</w:t>
      </w:r>
      <w:r w:rsidRPr="00652FA7">
        <w:rPr>
          <w:rFonts w:ascii="Century Gothic" w:hAnsi="Century Gothic"/>
          <w:color w:val="000000"/>
          <w:lang w:val="de-DE" w:eastAsia="de-DE"/>
        </w:rPr>
        <w:t>Loft:</w:t>
      </w:r>
      <w:r w:rsidRPr="00652FA7">
        <w:rPr>
          <w:rFonts w:ascii="Century Gothic" w:hAnsi="Century Gothic"/>
          <w:b w:val="0"/>
          <w:bCs/>
          <w:color w:val="000000"/>
          <w:lang w:val="de-DE" w:eastAsia="de-DE"/>
        </w:rPr>
        <w:t xml:space="preserve"> Dieses Loft ist besonders geräumig und eignet sich ideal für Familien. Es verfügt über </w:t>
      </w:r>
      <w:r w:rsidR="00414B5C">
        <w:rPr>
          <w:rFonts w:ascii="Century Gothic" w:hAnsi="Century Gothic"/>
          <w:b w:val="0"/>
          <w:bCs/>
          <w:color w:val="000000"/>
          <w:lang w:val="de-DE" w:eastAsia="de-DE"/>
        </w:rPr>
        <w:t xml:space="preserve">einen großen Wohnraum mit Kaminofen und Panorama-Fenster, die viel Tageslicht zulassen. Am Esstisch können bis zu zehn Personen Platz nehmen – perfekt für gesellige </w:t>
      </w:r>
      <w:r w:rsidR="008A6908">
        <w:rPr>
          <w:rFonts w:ascii="Century Gothic" w:hAnsi="Century Gothic"/>
          <w:b w:val="0"/>
          <w:bCs/>
          <w:color w:val="000000"/>
          <w:lang w:val="de-DE" w:eastAsia="de-DE"/>
        </w:rPr>
        <w:t>Familiena</w:t>
      </w:r>
      <w:r w:rsidR="00414B5C">
        <w:rPr>
          <w:rFonts w:ascii="Century Gothic" w:hAnsi="Century Gothic"/>
          <w:b w:val="0"/>
          <w:bCs/>
          <w:color w:val="000000"/>
          <w:lang w:val="de-DE" w:eastAsia="de-DE"/>
        </w:rPr>
        <w:t>bende.</w:t>
      </w:r>
      <w:r w:rsidR="006175AF">
        <w:rPr>
          <w:rFonts w:ascii="Century Gothic" w:hAnsi="Century Gothic"/>
          <w:b w:val="0"/>
          <w:bCs/>
          <w:color w:val="000000"/>
          <w:lang w:val="de-DE" w:eastAsia="de-DE"/>
        </w:rPr>
        <w:t xml:space="preserve"> Die 35 Quadratmeter große Gartenterrasse mit Bergpanorama lädt zum Grillen ein. Dafür können sich Besucher den Rösle-Grill bei den Gastgebern ausleihen. Erwachsene mit bis zu zwei Kindern können das</w:t>
      </w:r>
      <w:r w:rsidR="008A6908">
        <w:rPr>
          <w:rFonts w:ascii="Century Gothic" w:hAnsi="Century Gothic"/>
          <w:b w:val="0"/>
          <w:bCs/>
          <w:color w:val="000000"/>
          <w:lang w:val="de-DE" w:eastAsia="de-DE"/>
        </w:rPr>
        <w:t xml:space="preserve"> Schlafzimmer und </w:t>
      </w:r>
      <w:r w:rsidR="006175AF">
        <w:rPr>
          <w:rFonts w:ascii="Century Gothic" w:hAnsi="Century Gothic"/>
          <w:b w:val="0"/>
          <w:bCs/>
          <w:color w:val="000000"/>
          <w:lang w:val="de-DE" w:eastAsia="de-DE"/>
        </w:rPr>
        <w:lastRenderedPageBreak/>
        <w:t xml:space="preserve">die </w:t>
      </w:r>
      <w:r w:rsidR="008A6908">
        <w:rPr>
          <w:rFonts w:ascii="Century Gothic" w:hAnsi="Century Gothic"/>
          <w:b w:val="0"/>
          <w:bCs/>
          <w:color w:val="000000"/>
          <w:lang w:val="de-DE" w:eastAsia="de-DE"/>
        </w:rPr>
        <w:t>Schlafcouch</w:t>
      </w:r>
      <w:r w:rsidR="006175AF">
        <w:rPr>
          <w:rFonts w:ascii="Century Gothic" w:hAnsi="Century Gothic"/>
          <w:b w:val="0"/>
          <w:bCs/>
          <w:color w:val="000000"/>
          <w:lang w:val="de-DE" w:eastAsia="de-DE"/>
        </w:rPr>
        <w:t xml:space="preserve"> beziehen</w:t>
      </w:r>
      <w:r w:rsidR="008A6908">
        <w:rPr>
          <w:rFonts w:ascii="Century Gothic" w:hAnsi="Century Gothic"/>
          <w:b w:val="0"/>
          <w:bCs/>
          <w:color w:val="000000"/>
          <w:lang w:val="de-DE" w:eastAsia="de-DE"/>
        </w:rPr>
        <w:t xml:space="preserve">. Wenn Opa und Opa mitfahren, </w:t>
      </w:r>
      <w:r w:rsidR="006175AF">
        <w:rPr>
          <w:rFonts w:ascii="Century Gothic" w:hAnsi="Century Gothic"/>
          <w:b w:val="0"/>
          <w:bCs/>
          <w:color w:val="000000"/>
          <w:lang w:val="de-DE" w:eastAsia="de-DE"/>
        </w:rPr>
        <w:t>buchen</w:t>
      </w:r>
      <w:r w:rsidR="008A6908">
        <w:rPr>
          <w:rFonts w:ascii="Century Gothic" w:hAnsi="Century Gothic"/>
          <w:b w:val="0"/>
          <w:bCs/>
          <w:color w:val="000000"/>
          <w:lang w:val="de-DE" w:eastAsia="de-DE"/>
        </w:rPr>
        <w:t xml:space="preserve"> sie sich ein Doppelzimmer eine Tür weiter dazu</w:t>
      </w:r>
      <w:r w:rsidR="005A5CAB">
        <w:rPr>
          <w:rFonts w:ascii="Century Gothic" w:hAnsi="Century Gothic"/>
          <w:b w:val="0"/>
          <w:bCs/>
          <w:color w:val="000000"/>
          <w:lang w:val="de-DE" w:eastAsia="de-DE"/>
        </w:rPr>
        <w:t xml:space="preserve"> und sind nah bei der Familie</w:t>
      </w:r>
      <w:r w:rsidR="008A6908">
        <w:rPr>
          <w:rFonts w:ascii="Century Gothic" w:hAnsi="Century Gothic"/>
          <w:b w:val="0"/>
          <w:bCs/>
          <w:color w:val="000000"/>
          <w:lang w:val="de-DE" w:eastAsia="de-DE"/>
        </w:rPr>
        <w:t xml:space="preserve">. </w:t>
      </w:r>
      <w:r w:rsidR="00E139F7">
        <w:rPr>
          <w:rFonts w:ascii="Century Gothic" w:hAnsi="Century Gothic"/>
          <w:b w:val="0"/>
          <w:bCs/>
          <w:color w:val="000000"/>
          <w:lang w:val="de-DE" w:eastAsia="de-DE"/>
        </w:rPr>
        <w:t xml:space="preserve">Auch Hunde sind willkommen. </w:t>
      </w:r>
      <w:r w:rsidR="008A6908">
        <w:rPr>
          <w:rFonts w:ascii="Century Gothic" w:hAnsi="Century Gothic"/>
          <w:b w:val="0"/>
          <w:bCs/>
          <w:color w:val="000000"/>
          <w:lang w:val="de-DE" w:eastAsia="de-DE"/>
        </w:rPr>
        <w:t xml:space="preserve"> </w:t>
      </w:r>
    </w:p>
    <w:p w14:paraId="00BB9F3D" w14:textId="77777777" w:rsidR="002D3A69" w:rsidRPr="002D3A69" w:rsidRDefault="002D3A69" w:rsidP="002D3A69">
      <w:pPr>
        <w:pStyle w:val="Textkrper"/>
      </w:pPr>
    </w:p>
    <w:p w14:paraId="43384526" w14:textId="71AF330D" w:rsidR="00BA0125" w:rsidRPr="00BA0125" w:rsidRDefault="00BA0125" w:rsidP="00BA0125">
      <w:pPr>
        <w:pStyle w:val="Untertitel"/>
        <w:spacing w:after="240" w:line="360" w:lineRule="auto"/>
        <w:jc w:val="center"/>
        <w:rPr>
          <w:rFonts w:ascii="Century Gothic" w:hAnsi="Century Gothic"/>
          <w:color w:val="000000"/>
          <w:lang w:val="de-DE" w:eastAsia="de-DE"/>
        </w:rPr>
      </w:pPr>
      <w:r>
        <w:rPr>
          <w:noProof/>
        </w:rPr>
        <w:drawing>
          <wp:inline distT="0" distB="0" distL="0" distR="0" wp14:anchorId="094D169A" wp14:editId="20AA1ABA">
            <wp:extent cx="2214229" cy="1440000"/>
            <wp:effectExtent l="0" t="0" r="0" b="8255"/>
            <wp:docPr id="648463570" name="Grafik 9" descr="Ein Bild, das Im Haus, Wand, Inneneinrichtung, Szen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463570" name="Grafik 9" descr="Ein Bild, das Im Haus, Wand, Inneneinrichtung, Szene enthält.&#10;&#10;Automatisch generierte Beschreibu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14229" cy="1440000"/>
                    </a:xfrm>
                    <a:prstGeom prst="rect">
                      <a:avLst/>
                    </a:prstGeom>
                    <a:noFill/>
                    <a:ln>
                      <a:noFill/>
                    </a:ln>
                  </pic:spPr>
                </pic:pic>
              </a:graphicData>
            </a:graphic>
          </wp:inline>
        </w:drawing>
      </w:r>
      <w:r w:rsidRPr="00BA0125">
        <w:rPr>
          <w:noProof/>
          <w:lang w:val="de-DE"/>
        </w:rPr>
        <w:t xml:space="preserve"> </w:t>
      </w:r>
      <w:r>
        <w:rPr>
          <w:noProof/>
          <w:lang w:val="de-DE"/>
        </w:rPr>
        <w:t xml:space="preserve"> </w:t>
      </w:r>
      <w:r>
        <w:rPr>
          <w:noProof/>
        </w:rPr>
        <w:drawing>
          <wp:inline distT="0" distB="0" distL="0" distR="0" wp14:anchorId="52A89EFA" wp14:editId="5B0A0A3A">
            <wp:extent cx="2163229" cy="1440000"/>
            <wp:effectExtent l="0" t="0" r="8890" b="8255"/>
            <wp:docPr id="2001073543" name="Grafik 10" descr="Ein Bild, das Im Haus, Wand, Inneneinrichtung, Bettwäsch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1073543" name="Grafik 10" descr="Ein Bild, das Im Haus, Wand, Inneneinrichtung, Bettwäsche enthält.&#10;&#10;Automatisch generierte Beschreibu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63229" cy="1440000"/>
                    </a:xfrm>
                    <a:prstGeom prst="rect">
                      <a:avLst/>
                    </a:prstGeom>
                    <a:noFill/>
                    <a:ln>
                      <a:noFill/>
                    </a:ln>
                  </pic:spPr>
                </pic:pic>
              </a:graphicData>
            </a:graphic>
          </wp:inline>
        </w:drawing>
      </w:r>
      <w:r w:rsidR="004304DB">
        <w:rPr>
          <w:noProof/>
          <w:lang w:val="de-DE"/>
        </w:rPr>
        <w:br/>
      </w:r>
      <w:r w:rsidR="004304DB" w:rsidRPr="00687922">
        <w:rPr>
          <w:rFonts w:ascii="Century Gothic" w:hAnsi="Century Gothic"/>
          <w:b w:val="0"/>
          <w:bCs/>
          <w:color w:val="000000"/>
          <w:sz w:val="16"/>
          <w:szCs w:val="16"/>
          <w:lang w:val="de-DE" w:eastAsia="de-DE"/>
        </w:rPr>
        <w:t>© Tom König</w:t>
      </w:r>
    </w:p>
    <w:p w14:paraId="6AF31EDE" w14:textId="553F1802" w:rsidR="00BA0125" w:rsidRDefault="0027177F" w:rsidP="00BA0125">
      <w:pPr>
        <w:pStyle w:val="Untertitel"/>
        <w:spacing w:after="240" w:line="360" w:lineRule="auto"/>
        <w:rPr>
          <w:rFonts w:ascii="Century Gothic" w:hAnsi="Century Gothic"/>
          <w:b w:val="0"/>
          <w:bCs/>
          <w:color w:val="000000"/>
          <w:lang w:val="de-DE" w:eastAsia="de-DE"/>
        </w:rPr>
      </w:pPr>
      <w:r w:rsidRPr="00652FA7">
        <w:rPr>
          <w:rFonts w:ascii="Century Gothic" w:hAnsi="Century Gothic"/>
          <w:color w:val="000000"/>
          <w:lang w:val="de-DE" w:eastAsia="de-DE"/>
        </w:rPr>
        <w:t xml:space="preserve">Das </w:t>
      </w:r>
      <w:r w:rsidR="00BA0125">
        <w:rPr>
          <w:rFonts w:ascii="Century Gothic" w:hAnsi="Century Gothic"/>
          <w:color w:val="000000"/>
          <w:lang w:val="de-DE" w:eastAsia="de-DE"/>
        </w:rPr>
        <w:t>Kuschel-</w:t>
      </w:r>
      <w:r w:rsidRPr="00652FA7">
        <w:rPr>
          <w:rFonts w:ascii="Century Gothic" w:hAnsi="Century Gothic"/>
          <w:color w:val="000000"/>
          <w:lang w:val="de-DE" w:eastAsia="de-DE"/>
        </w:rPr>
        <w:t>Loft:</w:t>
      </w:r>
      <w:r w:rsidRPr="00652FA7">
        <w:rPr>
          <w:rFonts w:ascii="Century Gothic" w:hAnsi="Century Gothic"/>
          <w:b w:val="0"/>
          <w:bCs/>
          <w:color w:val="000000"/>
          <w:lang w:val="de-DE" w:eastAsia="de-DE"/>
        </w:rPr>
        <w:t xml:space="preserve"> </w:t>
      </w:r>
      <w:r w:rsidR="00BA0125">
        <w:rPr>
          <w:rFonts w:ascii="Century Gothic" w:hAnsi="Century Gothic"/>
          <w:b w:val="0"/>
          <w:bCs/>
          <w:color w:val="000000"/>
          <w:lang w:val="de-DE" w:eastAsia="de-DE"/>
        </w:rPr>
        <w:t xml:space="preserve">Paare können sich im kleinsten Loft zurückziehen und sich wie zuhause fühlen. </w:t>
      </w:r>
      <w:r w:rsidR="00BA0125" w:rsidRPr="00652FA7">
        <w:rPr>
          <w:rFonts w:ascii="Century Gothic" w:hAnsi="Century Gothic"/>
          <w:b w:val="0"/>
          <w:bCs/>
          <w:color w:val="000000"/>
          <w:lang w:val="de-DE" w:eastAsia="de-DE"/>
        </w:rPr>
        <w:t>Das Loft ist heimelig, mit einem Hauch von ländlichem Charme.</w:t>
      </w:r>
      <w:r w:rsidR="00BA0125">
        <w:rPr>
          <w:rFonts w:ascii="Century Gothic" w:hAnsi="Century Gothic"/>
          <w:b w:val="0"/>
          <w:bCs/>
          <w:color w:val="000000"/>
          <w:lang w:val="de-DE" w:eastAsia="de-DE"/>
        </w:rPr>
        <w:t xml:space="preserve"> Dank des „stillen Butlers“ können sich Gäste auf kleine Überraschungen wie eine DVD für einen Filmabend freuen, die über den Genusswürfel von Familie Schlachter-Ebert ohne Störung überreicht wird. </w:t>
      </w:r>
    </w:p>
    <w:p w14:paraId="51FA02B6" w14:textId="77777777" w:rsidR="002D3A69" w:rsidRPr="002D3A69" w:rsidRDefault="002D3A69" w:rsidP="002D3A69">
      <w:pPr>
        <w:pStyle w:val="Textkrper"/>
      </w:pPr>
    </w:p>
    <w:p w14:paraId="217EED6C" w14:textId="5FB2133D" w:rsidR="0027177F" w:rsidRPr="004304DB" w:rsidRDefault="004304DB" w:rsidP="004304DB">
      <w:pPr>
        <w:pStyle w:val="Untertitel"/>
        <w:spacing w:after="240" w:line="360" w:lineRule="auto"/>
        <w:jc w:val="center"/>
        <w:rPr>
          <w:rFonts w:ascii="Century Gothic" w:hAnsi="Century Gothic"/>
          <w:b w:val="0"/>
          <w:bCs/>
          <w:color w:val="000000"/>
          <w:lang w:val="de-DE" w:eastAsia="de-DE"/>
        </w:rPr>
      </w:pPr>
      <w:r>
        <w:rPr>
          <w:noProof/>
        </w:rPr>
        <w:drawing>
          <wp:inline distT="0" distB="0" distL="0" distR="0" wp14:anchorId="63E40991" wp14:editId="30AAEC64">
            <wp:extent cx="2159268" cy="1440000"/>
            <wp:effectExtent l="0" t="0" r="0" b="8255"/>
            <wp:docPr id="2023926740" name="Grafik 1" descr="Ein Bild, das Im Haus, Wand, Inneneinrichtung, Kiss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926740" name="Grafik 1" descr="Ein Bild, das Im Haus, Wand, Inneneinrichtung, Kissen enthält.&#10;&#10;Automatisch generierte Beschreibu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59268" cy="1440000"/>
                    </a:xfrm>
                    <a:prstGeom prst="rect">
                      <a:avLst/>
                    </a:prstGeom>
                    <a:noFill/>
                    <a:ln>
                      <a:noFill/>
                    </a:ln>
                  </pic:spPr>
                </pic:pic>
              </a:graphicData>
            </a:graphic>
          </wp:inline>
        </w:drawing>
      </w:r>
      <w:r w:rsidRPr="004304DB">
        <w:rPr>
          <w:noProof/>
          <w:lang w:val="de-DE"/>
        </w:rPr>
        <w:t xml:space="preserve"> </w:t>
      </w:r>
      <w:r>
        <w:rPr>
          <w:noProof/>
          <w:lang w:val="de-DE"/>
        </w:rPr>
        <w:t xml:space="preserve"> </w:t>
      </w:r>
      <w:r>
        <w:rPr>
          <w:noProof/>
        </w:rPr>
        <w:drawing>
          <wp:inline distT="0" distB="0" distL="0" distR="0" wp14:anchorId="1C2DB2BE" wp14:editId="00EA1EC4">
            <wp:extent cx="2159268" cy="1440000"/>
            <wp:effectExtent l="0" t="0" r="0" b="8255"/>
            <wp:docPr id="1563007018" name="Grafik 2" descr="Ein Bild, das Wand, Im Haus, Inneneinrichtung, Möb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3007018" name="Grafik 2" descr="Ein Bild, das Wand, Im Haus, Inneneinrichtung, Möbel enthält.&#10;&#10;Automatisch generierte Beschreibu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59268" cy="1440000"/>
                    </a:xfrm>
                    <a:prstGeom prst="rect">
                      <a:avLst/>
                    </a:prstGeom>
                    <a:noFill/>
                    <a:ln>
                      <a:noFill/>
                    </a:ln>
                  </pic:spPr>
                </pic:pic>
              </a:graphicData>
            </a:graphic>
          </wp:inline>
        </w:drawing>
      </w:r>
      <w:r>
        <w:rPr>
          <w:noProof/>
          <w:lang w:val="de-DE"/>
        </w:rPr>
        <w:br/>
      </w:r>
      <w:r w:rsidRPr="004304DB">
        <w:rPr>
          <w:rFonts w:ascii="Century Gothic" w:hAnsi="Century Gothic"/>
          <w:b w:val="0"/>
          <w:bCs/>
          <w:noProof/>
          <w:sz w:val="16"/>
          <w:szCs w:val="16"/>
          <w:lang w:val="de-DE"/>
        </w:rPr>
        <w:t>© Bettina Ebert</w:t>
      </w:r>
    </w:p>
    <w:p w14:paraId="1D77B437" w14:textId="727F109B" w:rsidR="004304DB" w:rsidRDefault="0027177F" w:rsidP="0027177F">
      <w:pPr>
        <w:pStyle w:val="Untertitel"/>
        <w:spacing w:after="240" w:line="360" w:lineRule="auto"/>
        <w:rPr>
          <w:rFonts w:ascii="Century Gothic" w:hAnsi="Century Gothic"/>
          <w:color w:val="000000"/>
          <w:lang w:val="de-DE" w:eastAsia="de-DE"/>
        </w:rPr>
      </w:pPr>
      <w:r w:rsidRPr="00652FA7">
        <w:rPr>
          <w:rFonts w:ascii="Century Gothic" w:hAnsi="Century Gothic"/>
          <w:color w:val="000000"/>
          <w:lang w:val="de-DE" w:eastAsia="de-DE"/>
        </w:rPr>
        <w:t>Das</w:t>
      </w:r>
      <w:r w:rsidR="00377A1E">
        <w:rPr>
          <w:rFonts w:ascii="Century Gothic" w:hAnsi="Century Gothic"/>
          <w:color w:val="000000"/>
          <w:lang w:val="de-DE" w:eastAsia="de-DE"/>
        </w:rPr>
        <w:t xml:space="preserve"> gemütliche</w:t>
      </w:r>
      <w:r w:rsidRPr="00652FA7">
        <w:rPr>
          <w:rFonts w:ascii="Century Gothic" w:hAnsi="Century Gothic"/>
          <w:color w:val="000000"/>
          <w:lang w:val="de-DE" w:eastAsia="de-DE"/>
        </w:rPr>
        <w:t xml:space="preserve"> Loft:</w:t>
      </w:r>
      <w:r w:rsidRPr="00652FA7">
        <w:rPr>
          <w:rFonts w:ascii="Century Gothic" w:hAnsi="Century Gothic"/>
          <w:b w:val="0"/>
          <w:bCs/>
          <w:color w:val="000000"/>
          <w:lang w:val="de-DE" w:eastAsia="de-DE"/>
        </w:rPr>
        <w:t xml:space="preserve"> </w:t>
      </w:r>
      <w:r w:rsidR="004304DB">
        <w:rPr>
          <w:rFonts w:ascii="Century Gothic" w:hAnsi="Century Gothic"/>
          <w:b w:val="0"/>
          <w:bCs/>
          <w:color w:val="000000"/>
          <w:lang w:val="de-DE" w:eastAsia="de-DE"/>
        </w:rPr>
        <w:t xml:space="preserve">Der </w:t>
      </w:r>
      <w:r w:rsidR="00CE08D1">
        <w:rPr>
          <w:rFonts w:ascii="Century Gothic" w:hAnsi="Century Gothic"/>
          <w:b w:val="0"/>
          <w:bCs/>
          <w:color w:val="000000"/>
          <w:lang w:val="de-DE" w:eastAsia="de-DE"/>
        </w:rPr>
        <w:t>Kaminofen</w:t>
      </w:r>
      <w:r w:rsidR="004304DB">
        <w:rPr>
          <w:rFonts w:ascii="Century Gothic" w:hAnsi="Century Gothic"/>
          <w:b w:val="0"/>
          <w:bCs/>
          <w:color w:val="000000"/>
          <w:lang w:val="de-DE" w:eastAsia="de-DE"/>
        </w:rPr>
        <w:t xml:space="preserve">, einladende Sofa-Wohnlandschaft und eine überdachte Terrasse zählen zu den Highlights des Lofts Nummer 4. Außerdem verfügt es über ein Natursteinbad mit Regendusche und setzt auf einen reduzierten Look. </w:t>
      </w:r>
    </w:p>
    <w:p w14:paraId="34CF0F2D" w14:textId="21CD5D70" w:rsidR="004304DB" w:rsidRDefault="00334E66" w:rsidP="004304DB">
      <w:pPr>
        <w:pStyle w:val="Untertitel"/>
        <w:spacing w:after="240" w:line="360" w:lineRule="auto"/>
        <w:jc w:val="center"/>
        <w:rPr>
          <w:rFonts w:ascii="Century Gothic" w:hAnsi="Century Gothic"/>
          <w:color w:val="000000"/>
          <w:lang w:val="de-DE" w:eastAsia="de-DE"/>
        </w:rPr>
      </w:pPr>
      <w:r>
        <w:rPr>
          <w:noProof/>
        </w:rPr>
        <w:lastRenderedPageBreak/>
        <w:drawing>
          <wp:inline distT="0" distB="0" distL="0" distR="0" wp14:anchorId="47D8461D" wp14:editId="47521CDB">
            <wp:extent cx="2159268" cy="1440000"/>
            <wp:effectExtent l="0" t="0" r="0" b="8255"/>
            <wp:docPr id="957000944" name="Grafik 4" descr="Ein Bild, das Im Haus, Wand, Zimmer, Inneneinricht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7000944" name="Grafik 4" descr="Ein Bild, das Im Haus, Wand, Zimmer, Inneneinrichtung enthält.&#10;&#10;Automatisch generierte Beschreibu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59268" cy="1440000"/>
                    </a:xfrm>
                    <a:prstGeom prst="rect">
                      <a:avLst/>
                    </a:prstGeom>
                    <a:noFill/>
                    <a:ln>
                      <a:noFill/>
                    </a:ln>
                  </pic:spPr>
                </pic:pic>
              </a:graphicData>
            </a:graphic>
          </wp:inline>
        </w:drawing>
      </w:r>
      <w:r w:rsidRPr="00334E66">
        <w:rPr>
          <w:noProof/>
          <w:lang w:val="de-DE"/>
        </w:rPr>
        <w:t xml:space="preserve">  </w:t>
      </w:r>
      <w:r>
        <w:rPr>
          <w:noProof/>
        </w:rPr>
        <w:drawing>
          <wp:inline distT="0" distB="0" distL="0" distR="0" wp14:anchorId="5E864383" wp14:editId="6A847294">
            <wp:extent cx="2160147" cy="1440000"/>
            <wp:effectExtent l="0" t="0" r="0" b="8255"/>
            <wp:docPr id="850106005" name="Grafik 5" descr="Ein Bild, das Im Haus, Wand, Holz, Fenst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106005" name="Grafik 5" descr="Ein Bild, das Im Haus, Wand, Holz, Fenster enthält.&#10;&#10;Automatisch generierte Beschreibu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60147" cy="1440000"/>
                    </a:xfrm>
                    <a:prstGeom prst="rect">
                      <a:avLst/>
                    </a:prstGeom>
                    <a:noFill/>
                    <a:ln>
                      <a:noFill/>
                    </a:ln>
                  </pic:spPr>
                </pic:pic>
              </a:graphicData>
            </a:graphic>
          </wp:inline>
        </w:drawing>
      </w:r>
      <w:r w:rsidR="004304DB">
        <w:rPr>
          <w:rFonts w:ascii="Century Gothic" w:hAnsi="Century Gothic"/>
          <w:color w:val="000000"/>
          <w:lang w:val="de-DE" w:eastAsia="de-DE"/>
        </w:rPr>
        <w:br/>
      </w:r>
      <w:r w:rsidR="004304DB" w:rsidRPr="004304DB">
        <w:rPr>
          <w:rFonts w:ascii="Century Gothic" w:hAnsi="Century Gothic"/>
          <w:b w:val="0"/>
          <w:bCs/>
          <w:noProof/>
          <w:sz w:val="16"/>
          <w:szCs w:val="16"/>
          <w:lang w:val="de-DE"/>
        </w:rPr>
        <w:t>© Bettina Ebert</w:t>
      </w:r>
    </w:p>
    <w:p w14:paraId="3EC82D1E" w14:textId="3B1D229B" w:rsidR="00334E66" w:rsidRDefault="00334E66" w:rsidP="00334E66">
      <w:pPr>
        <w:pStyle w:val="Untertitel"/>
        <w:spacing w:after="240" w:line="360" w:lineRule="auto"/>
        <w:rPr>
          <w:rFonts w:ascii="Century Gothic" w:hAnsi="Century Gothic"/>
          <w:b w:val="0"/>
          <w:bCs/>
          <w:color w:val="000000"/>
          <w:lang w:val="de-DE" w:eastAsia="de-DE"/>
        </w:rPr>
      </w:pPr>
      <w:r w:rsidRPr="000E6E0F">
        <w:rPr>
          <w:rFonts w:ascii="Century Gothic" w:hAnsi="Century Gothic"/>
          <w:color w:val="000000"/>
          <w:lang w:val="de-DE" w:eastAsia="de-DE"/>
        </w:rPr>
        <w:t>Das Wellness-Loft:</w:t>
      </w:r>
      <w:r w:rsidRPr="00652FA7">
        <w:rPr>
          <w:rFonts w:ascii="Century Gothic" w:hAnsi="Century Gothic"/>
          <w:b w:val="0"/>
          <w:bCs/>
          <w:color w:val="000000"/>
          <w:lang w:val="de-DE" w:eastAsia="de-DE"/>
        </w:rPr>
        <w:t xml:space="preserve"> </w:t>
      </w:r>
      <w:r>
        <w:rPr>
          <w:rFonts w:ascii="Century Gothic" w:hAnsi="Century Gothic"/>
          <w:b w:val="0"/>
          <w:bCs/>
          <w:color w:val="000000"/>
          <w:lang w:val="de-DE" w:eastAsia="de-DE"/>
        </w:rPr>
        <w:t>Boden, Wände, Mobiliar, Kamin, Privatsauna – Holz soweit das Auge reicht</w:t>
      </w:r>
      <w:r w:rsidR="00860404">
        <w:rPr>
          <w:rFonts w:ascii="Century Gothic" w:hAnsi="Century Gothic"/>
          <w:b w:val="0"/>
          <w:bCs/>
          <w:color w:val="000000"/>
          <w:lang w:val="de-DE" w:eastAsia="de-DE"/>
        </w:rPr>
        <w:t xml:space="preserve"> </w:t>
      </w:r>
      <w:r>
        <w:rPr>
          <w:rFonts w:ascii="Century Gothic" w:hAnsi="Century Gothic"/>
          <w:b w:val="0"/>
          <w:bCs/>
          <w:color w:val="000000"/>
          <w:lang w:val="de-DE" w:eastAsia="de-DE"/>
        </w:rPr>
        <w:t>auf 100 Quadratmetern</w:t>
      </w:r>
      <w:r w:rsidR="00860404">
        <w:rPr>
          <w:rFonts w:ascii="Century Gothic" w:hAnsi="Century Gothic"/>
          <w:b w:val="0"/>
          <w:bCs/>
          <w:color w:val="000000"/>
          <w:lang w:val="de-DE" w:eastAsia="de-DE"/>
        </w:rPr>
        <w:t xml:space="preserve">. Auf der </w:t>
      </w:r>
      <w:r w:rsidR="00860404" w:rsidRPr="006E07C0">
        <w:rPr>
          <w:rFonts w:ascii="Century Gothic" w:hAnsi="Century Gothic"/>
          <w:b w:val="0"/>
          <w:bCs/>
          <w:lang w:val="de-DE" w:eastAsia="de-DE"/>
        </w:rPr>
        <w:t>Süd</w:t>
      </w:r>
      <w:r w:rsidR="00860404" w:rsidRPr="006E07C0">
        <w:rPr>
          <w:rFonts w:ascii="Century Gothic" w:hAnsi="Century Gothic"/>
          <w:b w:val="0"/>
          <w:bCs/>
          <w:color w:val="000000"/>
          <w:lang w:val="de-DE" w:eastAsia="de-DE"/>
        </w:rPr>
        <w:t>se</w:t>
      </w:r>
      <w:r w:rsidR="00860404">
        <w:rPr>
          <w:rFonts w:ascii="Century Gothic" w:hAnsi="Century Gothic"/>
          <w:b w:val="0"/>
          <w:bCs/>
          <w:color w:val="000000"/>
          <w:lang w:val="de-DE" w:eastAsia="de-DE"/>
        </w:rPr>
        <w:t xml:space="preserve">ite finden Gäste die große Panoramaterrasse vor, auf der </w:t>
      </w:r>
      <w:r w:rsidR="006E07C0">
        <w:rPr>
          <w:rFonts w:ascii="Century Gothic" w:hAnsi="Century Gothic"/>
          <w:b w:val="0"/>
          <w:bCs/>
          <w:color w:val="000000"/>
          <w:lang w:val="de-DE" w:eastAsia="de-DE"/>
        </w:rPr>
        <w:t>Ost</w:t>
      </w:r>
      <w:r w:rsidR="00860404">
        <w:rPr>
          <w:rFonts w:ascii="Century Gothic" w:hAnsi="Century Gothic"/>
          <w:b w:val="0"/>
          <w:bCs/>
          <w:color w:val="000000"/>
          <w:lang w:val="de-DE" w:eastAsia="de-DE"/>
        </w:rPr>
        <w:t xml:space="preserve">seite </w:t>
      </w:r>
      <w:r w:rsidR="006B4457">
        <w:rPr>
          <w:rFonts w:ascii="Century Gothic" w:hAnsi="Century Gothic"/>
          <w:b w:val="0"/>
          <w:bCs/>
          <w:color w:val="000000"/>
          <w:lang w:val="de-DE" w:eastAsia="de-DE"/>
        </w:rPr>
        <w:t>erholen sie sich in der</w:t>
      </w:r>
      <w:r w:rsidR="00860404">
        <w:rPr>
          <w:rFonts w:ascii="Century Gothic" w:hAnsi="Century Gothic"/>
          <w:b w:val="0"/>
          <w:bCs/>
          <w:color w:val="000000"/>
          <w:lang w:val="de-DE" w:eastAsia="de-DE"/>
        </w:rPr>
        <w:t xml:space="preserve"> Infrarotkabine und </w:t>
      </w:r>
      <w:r w:rsidR="006B4457">
        <w:rPr>
          <w:rFonts w:ascii="Century Gothic" w:hAnsi="Century Gothic"/>
          <w:b w:val="0"/>
          <w:bCs/>
          <w:color w:val="000000"/>
          <w:lang w:val="de-DE" w:eastAsia="de-DE"/>
        </w:rPr>
        <w:t xml:space="preserve">genießen </w:t>
      </w:r>
      <w:r w:rsidR="00860404">
        <w:rPr>
          <w:rFonts w:ascii="Century Gothic" w:hAnsi="Century Gothic"/>
          <w:b w:val="0"/>
          <w:bCs/>
          <w:color w:val="000000"/>
          <w:lang w:val="de-DE" w:eastAsia="de-DE"/>
        </w:rPr>
        <w:t xml:space="preserve">die </w:t>
      </w:r>
      <w:r w:rsidR="006B4457">
        <w:rPr>
          <w:rFonts w:ascii="Century Gothic" w:hAnsi="Century Gothic"/>
          <w:b w:val="0"/>
          <w:bCs/>
          <w:color w:val="000000"/>
          <w:lang w:val="de-DE" w:eastAsia="de-DE"/>
        </w:rPr>
        <w:t>Aussicht von der Outdoor-</w:t>
      </w:r>
      <w:r w:rsidR="00860404">
        <w:rPr>
          <w:rFonts w:ascii="Century Gothic" w:hAnsi="Century Gothic"/>
          <w:b w:val="0"/>
          <w:bCs/>
          <w:color w:val="000000"/>
          <w:lang w:val="de-DE" w:eastAsia="de-DE"/>
        </w:rPr>
        <w:t xml:space="preserve">Schaukelliege. Wer Privatsphäre sucht, bucht Loft Nummer 6. </w:t>
      </w:r>
    </w:p>
    <w:p w14:paraId="4BBCE4DE" w14:textId="77777777" w:rsidR="002D3A69" w:rsidRPr="002D3A69" w:rsidRDefault="002D3A69" w:rsidP="002D3A69">
      <w:pPr>
        <w:pStyle w:val="Textkrper"/>
      </w:pPr>
    </w:p>
    <w:p w14:paraId="38D8A6A0" w14:textId="77777777" w:rsidR="002D3A69" w:rsidRPr="00687922" w:rsidRDefault="002D3A69" w:rsidP="002D3A69">
      <w:pPr>
        <w:pStyle w:val="Untertitel"/>
        <w:spacing w:after="240" w:line="360" w:lineRule="auto"/>
        <w:jc w:val="center"/>
        <w:rPr>
          <w:rFonts w:ascii="Century Gothic" w:hAnsi="Century Gothic"/>
          <w:b w:val="0"/>
          <w:bCs/>
          <w:color w:val="000000"/>
          <w:lang w:val="de-DE" w:eastAsia="de-DE"/>
        </w:rPr>
      </w:pPr>
      <w:r>
        <w:rPr>
          <w:noProof/>
        </w:rPr>
        <w:drawing>
          <wp:inline distT="0" distB="0" distL="0" distR="0" wp14:anchorId="5CAF87D3" wp14:editId="54FA8570">
            <wp:extent cx="2257425" cy="1439545"/>
            <wp:effectExtent l="0" t="0" r="9525" b="8255"/>
            <wp:docPr id="1912967354" name="Grafik 7" descr="Ein Bild, das Im Haus, Wand, Installationszubehör, Hah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2967354" name="Grafik 7" descr="Ein Bild, das Im Haus, Wand, Installationszubehör, Hahn enthält.&#10;&#10;Automatisch generierte Beschreibun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r="6783"/>
                    <a:stretch/>
                  </pic:blipFill>
                  <pic:spPr bwMode="auto">
                    <a:xfrm>
                      <a:off x="0" y="0"/>
                      <a:ext cx="2258139" cy="144000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Century Gothic" w:hAnsi="Century Gothic"/>
          <w:b w:val="0"/>
          <w:bCs/>
          <w:color w:val="000000"/>
          <w:sz w:val="16"/>
          <w:szCs w:val="16"/>
          <w:lang w:val="de-DE" w:eastAsia="de-DE"/>
        </w:rPr>
        <w:t xml:space="preserve">  </w:t>
      </w:r>
      <w:r>
        <w:rPr>
          <w:noProof/>
        </w:rPr>
        <w:drawing>
          <wp:inline distT="0" distB="0" distL="0" distR="0" wp14:anchorId="29DE0716" wp14:editId="45C291F6">
            <wp:extent cx="2160147" cy="1440000"/>
            <wp:effectExtent l="0" t="0" r="0" b="8255"/>
            <wp:docPr id="63307541" name="Grafik 8" descr="Ein Bild, das Im Haus, Wand, Installationszubehör, Hah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07541" name="Grafik 8" descr="Ein Bild, das Im Haus, Wand, Installationszubehör, Hahn enthält.&#10;&#10;Automatisch generierte Beschreibu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60147" cy="1440000"/>
                    </a:xfrm>
                    <a:prstGeom prst="rect">
                      <a:avLst/>
                    </a:prstGeom>
                    <a:noFill/>
                    <a:ln>
                      <a:noFill/>
                    </a:ln>
                  </pic:spPr>
                </pic:pic>
              </a:graphicData>
            </a:graphic>
          </wp:inline>
        </w:drawing>
      </w:r>
      <w:r>
        <w:rPr>
          <w:rFonts w:ascii="Century Gothic" w:hAnsi="Century Gothic"/>
          <w:b w:val="0"/>
          <w:bCs/>
          <w:color w:val="000000"/>
          <w:lang w:val="de-DE" w:eastAsia="de-DE"/>
        </w:rPr>
        <w:br/>
      </w:r>
      <w:r w:rsidRPr="00687922">
        <w:rPr>
          <w:rFonts w:ascii="Century Gothic" w:hAnsi="Century Gothic"/>
          <w:b w:val="0"/>
          <w:bCs/>
          <w:color w:val="000000"/>
          <w:sz w:val="16"/>
          <w:szCs w:val="16"/>
          <w:lang w:val="de-DE" w:eastAsia="de-DE"/>
        </w:rPr>
        <w:t>© Tom König</w:t>
      </w:r>
    </w:p>
    <w:p w14:paraId="6A7D1C32" w14:textId="77777777" w:rsidR="002D3A69" w:rsidRDefault="002D3A69" w:rsidP="002D3A69">
      <w:pPr>
        <w:pStyle w:val="Untertitel"/>
        <w:spacing w:after="240" w:line="360" w:lineRule="auto"/>
        <w:rPr>
          <w:rFonts w:ascii="Century Gothic" w:hAnsi="Century Gothic"/>
          <w:b w:val="0"/>
          <w:bCs/>
          <w:color w:val="000000"/>
          <w:lang w:val="de-DE" w:eastAsia="de-DE"/>
        </w:rPr>
      </w:pPr>
      <w:r w:rsidRPr="00652FA7">
        <w:rPr>
          <w:rFonts w:ascii="Century Gothic" w:hAnsi="Century Gothic"/>
          <w:color w:val="000000"/>
          <w:lang w:val="de-DE" w:eastAsia="de-DE"/>
        </w:rPr>
        <w:t xml:space="preserve">Das </w:t>
      </w:r>
      <w:r>
        <w:rPr>
          <w:rFonts w:ascii="Century Gothic" w:hAnsi="Century Gothic"/>
          <w:color w:val="000000"/>
          <w:lang w:val="de-DE" w:eastAsia="de-DE"/>
        </w:rPr>
        <w:t xml:space="preserve">naturnahe </w:t>
      </w:r>
      <w:r w:rsidRPr="00652FA7">
        <w:rPr>
          <w:rFonts w:ascii="Century Gothic" w:hAnsi="Century Gothic"/>
          <w:color w:val="000000"/>
          <w:lang w:val="de-DE" w:eastAsia="de-DE"/>
        </w:rPr>
        <w:t>Loft:</w:t>
      </w:r>
      <w:r w:rsidRPr="00652FA7">
        <w:rPr>
          <w:rFonts w:ascii="Century Gothic" w:hAnsi="Century Gothic"/>
          <w:b w:val="0"/>
          <w:bCs/>
          <w:color w:val="000000"/>
          <w:lang w:val="de-DE" w:eastAsia="de-DE"/>
        </w:rPr>
        <w:t xml:space="preserve"> In diesem Loft </w:t>
      </w:r>
      <w:r>
        <w:rPr>
          <w:rFonts w:ascii="Century Gothic" w:hAnsi="Century Gothic"/>
          <w:b w:val="0"/>
          <w:bCs/>
          <w:color w:val="000000"/>
          <w:lang w:val="de-DE" w:eastAsia="de-DE"/>
        </w:rPr>
        <w:t xml:space="preserve">rückt die Natur bei der Inneneinrichtung noch mehr in den Fokus. </w:t>
      </w:r>
      <w:r w:rsidRPr="00652FA7">
        <w:rPr>
          <w:rFonts w:ascii="Century Gothic" w:hAnsi="Century Gothic"/>
          <w:b w:val="0"/>
          <w:bCs/>
          <w:color w:val="000000"/>
          <w:lang w:val="de-DE" w:eastAsia="de-DE"/>
        </w:rPr>
        <w:t xml:space="preserve">Natürliche Materialien wie </w:t>
      </w:r>
      <w:r>
        <w:rPr>
          <w:rFonts w:ascii="Century Gothic" w:hAnsi="Century Gothic"/>
          <w:b w:val="0"/>
          <w:bCs/>
          <w:color w:val="000000"/>
          <w:lang w:val="de-DE" w:eastAsia="de-DE"/>
        </w:rPr>
        <w:t>Holz und</w:t>
      </w:r>
      <w:r w:rsidRPr="00652FA7">
        <w:rPr>
          <w:rFonts w:ascii="Century Gothic" w:hAnsi="Century Gothic"/>
          <w:b w:val="0"/>
          <w:bCs/>
          <w:color w:val="000000"/>
          <w:lang w:val="de-DE" w:eastAsia="de-DE"/>
        </w:rPr>
        <w:t xml:space="preserve"> Naturstein </w:t>
      </w:r>
      <w:r>
        <w:rPr>
          <w:rFonts w:ascii="Century Gothic" w:hAnsi="Century Gothic"/>
          <w:b w:val="0"/>
          <w:bCs/>
          <w:color w:val="000000"/>
          <w:lang w:val="de-DE" w:eastAsia="de-DE"/>
        </w:rPr>
        <w:t xml:space="preserve">kommen zum Einsatz. Eine breite Badewanne lädt im Schlafnest-Anbau zu Entspannung ein – mit </w:t>
      </w:r>
      <w:r w:rsidRPr="00BA0125">
        <w:rPr>
          <w:rFonts w:ascii="Century Gothic" w:hAnsi="Century Gothic"/>
          <w:b w:val="0"/>
          <w:bCs/>
          <w:color w:val="000000"/>
          <w:lang w:val="de-DE" w:eastAsia="de-DE"/>
        </w:rPr>
        <w:t>freie</w:t>
      </w:r>
      <w:r>
        <w:rPr>
          <w:rFonts w:ascii="Century Gothic" w:hAnsi="Century Gothic"/>
          <w:b w:val="0"/>
          <w:bCs/>
          <w:color w:val="000000"/>
          <w:lang w:val="de-DE" w:eastAsia="de-DE"/>
        </w:rPr>
        <w:t>m</w:t>
      </w:r>
      <w:r w:rsidRPr="00BA0125">
        <w:rPr>
          <w:rFonts w:ascii="Century Gothic" w:hAnsi="Century Gothic"/>
          <w:b w:val="0"/>
          <w:bCs/>
          <w:color w:val="000000"/>
          <w:lang w:val="de-DE" w:eastAsia="de-DE"/>
        </w:rPr>
        <w:t xml:space="preserve"> Blick über Pfronten bis nach Nesselwang</w:t>
      </w:r>
      <w:r>
        <w:rPr>
          <w:rFonts w:ascii="Century Gothic" w:hAnsi="Century Gothic"/>
          <w:b w:val="0"/>
          <w:bCs/>
          <w:color w:val="000000"/>
          <w:lang w:val="de-DE" w:eastAsia="de-DE"/>
        </w:rPr>
        <w:t xml:space="preserve">. </w:t>
      </w:r>
    </w:p>
    <w:p w14:paraId="3176EBD3" w14:textId="67C57AA9" w:rsidR="00993B3C" w:rsidRPr="0073145E" w:rsidRDefault="006E07C0" w:rsidP="00993B3C">
      <w:pPr>
        <w:pStyle w:val="Textkrper"/>
        <w:spacing w:after="0" w:line="360" w:lineRule="auto"/>
        <w:jc w:val="both"/>
        <w:rPr>
          <w:rFonts w:ascii="Century Gothic" w:hAnsi="Century Gothic"/>
          <w:b/>
          <w:sz w:val="18"/>
          <w:szCs w:val="18"/>
          <w:lang w:eastAsia="en-US"/>
        </w:rPr>
      </w:pPr>
      <w:r>
        <w:rPr>
          <w:rFonts w:ascii="Century Gothic" w:hAnsi="Century Gothic"/>
          <w:b/>
          <w:sz w:val="18"/>
          <w:szCs w:val="18"/>
          <w:lang w:eastAsia="en-US"/>
        </w:rPr>
        <w:br/>
      </w:r>
      <w:r w:rsidR="00993B3C" w:rsidRPr="0073145E">
        <w:rPr>
          <w:rFonts w:ascii="Century Gothic" w:hAnsi="Century Gothic"/>
          <w:b/>
          <w:sz w:val="18"/>
          <w:szCs w:val="18"/>
          <w:lang w:eastAsia="en-US"/>
        </w:rPr>
        <w:t>Über die Berg und Tal Allgäu-Lofts</w:t>
      </w:r>
    </w:p>
    <w:p w14:paraId="3A41BE2B" w14:textId="77777777" w:rsidR="00993B3C" w:rsidRDefault="00993B3C" w:rsidP="00993B3C">
      <w:pPr>
        <w:spacing w:line="360" w:lineRule="auto"/>
        <w:rPr>
          <w:rFonts w:ascii="Century Gothic" w:hAnsi="Century Gothic"/>
          <w:sz w:val="18"/>
          <w:szCs w:val="18"/>
        </w:rPr>
      </w:pPr>
      <w:r w:rsidRPr="0073145E">
        <w:rPr>
          <w:rFonts w:ascii="Century Gothic" w:hAnsi="Century Gothic"/>
          <w:sz w:val="18"/>
          <w:szCs w:val="18"/>
        </w:rPr>
        <w:t xml:space="preserve">Die sieben individuellen Wohneinheiten der Berg und Tal Allgäu-Lofts bestechen mit ihrer hochwertigen Ausstattung und der Großzügigkeit von bis zu fast 110 Quadratmetern. Egal, für welche Wohnung sich die Gäste entscheiden, sie können sich immer über ein privates Wellness-Highlight freuen. Zudem verfügt jedes Loft über große Fenster, eine Terrasse mit Gartenanteil oder einen Balkon mit Blick auf die umliegende Natur oder den Luftkurort Pfronten bis zum Bergpanorama der Allgäuer Alpen. Über den Genusswürfel, eine Durchreiche in der Wand, wird täglich das </w:t>
      </w:r>
      <w:r w:rsidRPr="0073145E">
        <w:rPr>
          <w:rFonts w:ascii="Century Gothic" w:hAnsi="Century Gothic"/>
          <w:sz w:val="18"/>
          <w:szCs w:val="18"/>
        </w:rPr>
        <w:lastRenderedPageBreak/>
        <w:t xml:space="preserve">Wunsch-Frühstück geliefert. Voll ausgestattete Küchen laden zum Selbstkochen ein. Wer auf den Service eines Hotels nicht verzichten möchte, nutzt per Chauffeur Dienst das Restaurant und den Spa-Bereich des nahegelegenen Schwesterhotels Schlossanger Alp. Die Berg und Tal Allgäu-Lofts eignen sich sowohl für einen Aufenthalt in Zweisamkeit als auch mit der Familie und werden für jeden Anlass von der Gastfamilie Schlachter-Ebert mit Liebe den persönlichen Bedürfnissen entsprechend vorbereitet. </w:t>
      </w:r>
      <w:hyperlink w:history="1">
        <w:r w:rsidRPr="0073145E">
          <w:rPr>
            <w:rStyle w:val="Hyperlink"/>
            <w:rFonts w:ascii="Century Gothic" w:hAnsi="Century Gothic"/>
            <w:sz w:val="18"/>
            <w:szCs w:val="18"/>
          </w:rPr>
          <w:t xml:space="preserve"> www.berg-tal.com</w:t>
        </w:r>
      </w:hyperlink>
      <w:r w:rsidRPr="0073145E">
        <w:rPr>
          <w:rFonts w:ascii="Century Gothic" w:hAnsi="Century Gothic"/>
          <w:sz w:val="18"/>
          <w:szCs w:val="18"/>
        </w:rPr>
        <w:t xml:space="preserve">    </w:t>
      </w:r>
    </w:p>
    <w:p w14:paraId="7853F8FD" w14:textId="77777777" w:rsidR="00E13135" w:rsidRDefault="00E13135" w:rsidP="009A234A">
      <w:pPr>
        <w:pStyle w:val="Textkrper"/>
        <w:spacing w:after="0" w:line="360" w:lineRule="auto"/>
        <w:rPr>
          <w:rFonts w:ascii="Century Gothic" w:hAnsi="Century Gothic"/>
          <w:color w:val="000000"/>
        </w:rPr>
      </w:pPr>
    </w:p>
    <w:bookmarkEnd w:id="0"/>
    <w:p w14:paraId="69B318D9" w14:textId="40B714CE" w:rsidR="000D5E3E" w:rsidRDefault="005F14A4" w:rsidP="00714761">
      <w:pPr>
        <w:pStyle w:val="Untertitel"/>
        <w:spacing w:line="276" w:lineRule="auto"/>
        <w:jc w:val="left"/>
        <w:rPr>
          <w:rFonts w:ascii="Century Gothic" w:hAnsi="Century Gothic"/>
          <w:lang w:val="de-DE"/>
        </w:rPr>
      </w:pPr>
      <w:r w:rsidRPr="005F14A4">
        <w:rPr>
          <w:rFonts w:ascii="Century Gothic" w:hAnsi="Century Gothic"/>
          <w:lang w:val="de-DE"/>
        </w:rPr>
        <w:t>P</w:t>
      </w:r>
      <w:r w:rsidR="00463A3C" w:rsidRPr="009F294E">
        <w:rPr>
          <w:rFonts w:ascii="Century Gothic" w:hAnsi="Century Gothic"/>
          <w:lang w:val="de-DE"/>
        </w:rPr>
        <w:t>ressekontakt</w:t>
      </w:r>
    </w:p>
    <w:p w14:paraId="16CD22AA" w14:textId="49C50E64" w:rsidR="00463A3C" w:rsidRPr="00132EA0" w:rsidRDefault="0073145E" w:rsidP="00714761">
      <w:pPr>
        <w:pStyle w:val="Untertitel"/>
        <w:spacing w:line="276" w:lineRule="auto"/>
        <w:jc w:val="left"/>
        <w:rPr>
          <w:rFonts w:ascii="Century Gothic" w:hAnsi="Century Gothic"/>
          <w:b w:val="0"/>
          <w:lang w:val="de-DE"/>
        </w:rPr>
      </w:pPr>
      <w:r>
        <w:rPr>
          <w:noProof/>
        </w:rPr>
        <w:drawing>
          <wp:anchor distT="0" distB="0" distL="114300" distR="114300" simplePos="0" relativeHeight="251643904" behindDoc="0" locked="0" layoutInCell="1" allowOverlap="1" wp14:anchorId="48A6D604" wp14:editId="13C280C0">
            <wp:simplePos x="0" y="0"/>
            <wp:positionH relativeFrom="column">
              <wp:posOffset>4000500</wp:posOffset>
            </wp:positionH>
            <wp:positionV relativeFrom="paragraph">
              <wp:posOffset>184150</wp:posOffset>
            </wp:positionV>
            <wp:extent cx="600075" cy="541020"/>
            <wp:effectExtent l="0" t="0" r="9525" b="0"/>
            <wp:wrapSquare wrapText="bothSides"/>
            <wp:docPr id="3" name="Grafik 3" descr="Ein Bild, das Text,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Text, ClipArt enthält.&#10;&#10;Automatisch generierte Beschreibu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00075" cy="541020"/>
                    </a:xfrm>
                    <a:prstGeom prst="rect">
                      <a:avLst/>
                    </a:prstGeom>
                    <a:noFill/>
                    <a:ln>
                      <a:noFill/>
                    </a:ln>
                  </pic:spPr>
                </pic:pic>
              </a:graphicData>
            </a:graphic>
            <wp14:sizeRelH relativeFrom="page">
              <wp14:pctWidth>0</wp14:pctWidth>
            </wp14:sizeRelH>
            <wp14:sizeRelV relativeFrom="page">
              <wp14:pctHeight>0</wp14:pctHeight>
            </wp14:sizeRelV>
          </wp:anchor>
        </w:drawing>
      </w:r>
      <w:r w:rsidR="00256143">
        <w:rPr>
          <w:rFonts w:ascii="Century Gothic" w:hAnsi="Century Gothic"/>
          <w:b w:val="0"/>
          <w:lang w:val="de-DE"/>
        </w:rPr>
        <w:t xml:space="preserve">Christin Neuwirt | </w:t>
      </w:r>
      <w:r w:rsidR="00042C11" w:rsidRPr="000E670C">
        <w:rPr>
          <w:rFonts w:ascii="Century Gothic" w:hAnsi="Century Gothic"/>
          <w:b w:val="0"/>
          <w:lang w:val="de-DE"/>
        </w:rPr>
        <w:t>Sina Go</w:t>
      </w:r>
      <w:r w:rsidR="00D34773" w:rsidRPr="000E670C">
        <w:rPr>
          <w:rFonts w:ascii="Century Gothic" w:hAnsi="Century Gothic"/>
          <w:b w:val="0"/>
          <w:lang w:val="de-DE"/>
        </w:rPr>
        <w:t>ß</w:t>
      </w:r>
      <w:r w:rsidR="00042C11" w:rsidRPr="000E670C">
        <w:rPr>
          <w:rFonts w:ascii="Century Gothic" w:hAnsi="Century Gothic"/>
          <w:b w:val="0"/>
          <w:lang w:val="de-DE"/>
        </w:rPr>
        <w:t>ler</w:t>
      </w:r>
      <w:r w:rsidR="00463A3C" w:rsidRPr="000E670C">
        <w:rPr>
          <w:rFonts w:ascii="Century Gothic" w:hAnsi="Century Gothic"/>
          <w:b w:val="0"/>
          <w:lang w:val="de-DE"/>
        </w:rPr>
        <w:br/>
        <w:t xml:space="preserve">uschi liebl pr, emil-geis-str. </w:t>
      </w:r>
      <w:r w:rsidR="00463A3C" w:rsidRPr="00132EA0">
        <w:rPr>
          <w:rFonts w:ascii="Century Gothic" w:hAnsi="Century Gothic"/>
          <w:b w:val="0"/>
          <w:lang w:val="de-DE"/>
        </w:rPr>
        <w:t>1, 81379 münchen</w:t>
      </w:r>
    </w:p>
    <w:p w14:paraId="56B78177" w14:textId="68E8E5CE" w:rsidR="00725055" w:rsidRPr="00975144" w:rsidRDefault="009A398E" w:rsidP="00975144">
      <w:pPr>
        <w:pStyle w:val="Untertitel"/>
        <w:spacing w:after="240" w:line="276" w:lineRule="auto"/>
        <w:jc w:val="left"/>
        <w:rPr>
          <w:rFonts w:ascii="Century Gothic" w:hAnsi="Century Gothic"/>
          <w:b w:val="0"/>
          <w:lang w:val="fr-FR"/>
        </w:rPr>
      </w:pPr>
      <w:r>
        <w:rPr>
          <w:rFonts w:ascii="Century Gothic" w:hAnsi="Century Gothic"/>
          <w:b w:val="0"/>
          <w:lang w:val="fr-FR"/>
        </w:rPr>
        <w:t>tel. +</w:t>
      </w:r>
      <w:r w:rsidRPr="00D34773">
        <w:rPr>
          <w:rFonts w:ascii="Century Gothic" w:hAnsi="Century Gothic"/>
          <w:b w:val="0"/>
          <w:lang w:val="fr-FR"/>
        </w:rPr>
        <w:t xml:space="preserve">49 </w:t>
      </w:r>
      <w:r w:rsidR="00D34773" w:rsidRPr="00D34773">
        <w:rPr>
          <w:rFonts w:ascii="Century Gothic" w:hAnsi="Century Gothic"/>
          <w:b w:val="0"/>
          <w:lang w:val="fr-FR"/>
        </w:rPr>
        <w:t>89 7240292-</w:t>
      </w:r>
      <w:r w:rsidR="00274876">
        <w:rPr>
          <w:rFonts w:ascii="Century Gothic" w:hAnsi="Century Gothic"/>
          <w:b w:val="0"/>
          <w:lang w:val="fr-FR"/>
        </w:rPr>
        <w:t>0</w:t>
      </w:r>
      <w:r w:rsidR="008A017B">
        <w:rPr>
          <w:rFonts w:ascii="Century Gothic" w:hAnsi="Century Gothic"/>
          <w:b w:val="0"/>
          <w:lang w:val="fr-FR"/>
        </w:rPr>
        <w:t xml:space="preserve"> | -14</w:t>
      </w:r>
      <w:r w:rsidR="00463A3C" w:rsidRPr="00D34773">
        <w:rPr>
          <w:rFonts w:ascii="Century Gothic" w:hAnsi="Century Gothic"/>
          <w:b w:val="0"/>
          <w:lang w:val="fr-FR"/>
        </w:rPr>
        <w:t>,</w:t>
      </w:r>
      <w:r w:rsidR="00463A3C" w:rsidRPr="00132EA0">
        <w:rPr>
          <w:rFonts w:ascii="Century Gothic" w:hAnsi="Century Gothic"/>
          <w:b w:val="0"/>
          <w:lang w:val="fr-FR"/>
        </w:rPr>
        <w:t xml:space="preserve"> fax +49 89 7240292-19</w:t>
      </w:r>
      <w:r w:rsidR="00463A3C" w:rsidRPr="00132EA0">
        <w:rPr>
          <w:rFonts w:ascii="Century Gothic" w:hAnsi="Century Gothic"/>
          <w:b w:val="0"/>
          <w:lang w:val="fr-FR"/>
        </w:rPr>
        <w:br/>
      </w:r>
      <w:r w:rsidR="00F53C97">
        <w:rPr>
          <w:rFonts w:ascii="Century Gothic" w:hAnsi="Century Gothic"/>
          <w:b w:val="0"/>
          <w:lang w:val="fr-FR"/>
        </w:rPr>
        <w:t>e-</w:t>
      </w:r>
      <w:r w:rsidR="00463A3C" w:rsidRPr="00132EA0">
        <w:rPr>
          <w:rFonts w:ascii="Century Gothic" w:hAnsi="Century Gothic"/>
          <w:b w:val="0"/>
          <w:lang w:val="fr-FR"/>
        </w:rPr>
        <w:t>mail:</w:t>
      </w:r>
      <w:r w:rsidR="00463A3C" w:rsidRPr="009A398E">
        <w:rPr>
          <w:lang w:val="fr-FR"/>
        </w:rPr>
        <w:t xml:space="preserve"> </w:t>
      </w:r>
      <w:hyperlink r:id="rId23" w:history="1">
        <w:r w:rsidR="00256143" w:rsidRPr="00256143">
          <w:rPr>
            <w:rStyle w:val="Hyperlink"/>
            <w:rFonts w:ascii="Century Gothic" w:hAnsi="Century Gothic"/>
            <w:b w:val="0"/>
            <w:lang w:val="fr-FR"/>
          </w:rPr>
          <w:t>cn@liebl-pr.de</w:t>
        </w:r>
      </w:hyperlink>
      <w:r w:rsidR="00256143" w:rsidRPr="008A017B">
        <w:rPr>
          <w:rStyle w:val="Hyperlink"/>
          <w:rFonts w:ascii="Century Gothic" w:hAnsi="Century Gothic"/>
          <w:b w:val="0"/>
          <w:lang w:val="de-DE"/>
        </w:rPr>
        <w:t xml:space="preserve"> |</w:t>
      </w:r>
      <w:r w:rsidR="00256143">
        <w:rPr>
          <w:lang w:val="fr-FR"/>
        </w:rPr>
        <w:t xml:space="preserve"> </w:t>
      </w:r>
      <w:hyperlink r:id="rId24" w:history="1">
        <w:r w:rsidR="00042C11" w:rsidRPr="009429B5">
          <w:rPr>
            <w:rStyle w:val="Hyperlink"/>
            <w:rFonts w:ascii="Century Gothic" w:hAnsi="Century Gothic"/>
            <w:b w:val="0"/>
            <w:lang w:val="fr-FR"/>
          </w:rPr>
          <w:t>sg@liebl-pr.de</w:t>
        </w:r>
      </w:hyperlink>
    </w:p>
    <w:sectPr w:rsidR="00725055" w:rsidRPr="00975144" w:rsidSect="00CA6FAE">
      <w:headerReference w:type="default" r:id="rId25"/>
      <w:headerReference w:type="first" r:id="rId26"/>
      <w:pgSz w:w="11906" w:h="16838"/>
      <w:pgMar w:top="2694" w:right="2268" w:bottom="1134" w:left="2268" w:header="568"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9A17C1" w14:textId="77777777" w:rsidR="00012086" w:rsidRDefault="00012086">
      <w:r>
        <w:separator/>
      </w:r>
    </w:p>
  </w:endnote>
  <w:endnote w:type="continuationSeparator" w:id="0">
    <w:p w14:paraId="4002C640" w14:textId="77777777" w:rsidR="00012086" w:rsidRDefault="000120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DejaVu Sans Condensed">
    <w:altName w:val="Verdana"/>
    <w:panose1 w:val="00000000000000000000"/>
    <w:charset w:val="00"/>
    <w:family w:val="swiss"/>
    <w:notTrueType/>
    <w:pitch w:val="default"/>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Century Gothic">
    <w:altName w:val="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EE846D" w14:textId="77777777" w:rsidR="00012086" w:rsidRDefault="00012086">
      <w:r>
        <w:separator/>
      </w:r>
    </w:p>
  </w:footnote>
  <w:footnote w:type="continuationSeparator" w:id="0">
    <w:p w14:paraId="31E9A029" w14:textId="77777777" w:rsidR="00012086" w:rsidRDefault="0001208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7E7C5E" w14:textId="755CA2FD" w:rsidR="00D951B6" w:rsidRDefault="00D951B6" w:rsidP="00D951B6">
    <w:pPr>
      <w:pStyle w:val="Kopfzeile"/>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AA5D98" w14:textId="098F81E2" w:rsidR="00D951B6" w:rsidRDefault="00256143" w:rsidP="00D951B6">
    <w:pPr>
      <w:pStyle w:val="Kopfzeile"/>
      <w:jc w:val="center"/>
    </w:pPr>
    <w:r>
      <w:rPr>
        <w:noProof/>
      </w:rPr>
      <w:drawing>
        <wp:inline distT="0" distB="0" distL="0" distR="0" wp14:anchorId="36979404" wp14:editId="5F565346">
          <wp:extent cx="1562100" cy="1162050"/>
          <wp:effectExtent l="0" t="0" r="0" b="0"/>
          <wp:docPr id="75250116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501169" name="Grafik 1"/>
                  <pic:cNvPicPr/>
                </pic:nvPicPr>
                <pic:blipFill rotWithShape="1">
                  <a:blip r:embed="rId1">
                    <a:extLst>
                      <a:ext uri="{28A0092B-C50C-407E-A947-70E740481C1C}">
                        <a14:useLocalDpi xmlns:a14="http://schemas.microsoft.com/office/drawing/2010/main" val="0"/>
                      </a:ext>
                    </a:extLst>
                  </a:blip>
                  <a:srcRect t="10366" b="15244"/>
                  <a:stretch/>
                </pic:blipFill>
                <pic:spPr bwMode="auto">
                  <a:xfrm>
                    <a:off x="0" y="0"/>
                    <a:ext cx="1562257" cy="1162167"/>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F9B2C8D"/>
    <w:multiLevelType w:val="hybridMultilevel"/>
    <w:tmpl w:val="49A490C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76306468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5222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8203D"/>
    <w:rsid w:val="000020B0"/>
    <w:rsid w:val="00003A08"/>
    <w:rsid w:val="00012086"/>
    <w:rsid w:val="00015DF8"/>
    <w:rsid w:val="00027799"/>
    <w:rsid w:val="00030A9C"/>
    <w:rsid w:val="000315F1"/>
    <w:rsid w:val="00036398"/>
    <w:rsid w:val="000375B8"/>
    <w:rsid w:val="0004029A"/>
    <w:rsid w:val="00040E11"/>
    <w:rsid w:val="00042C11"/>
    <w:rsid w:val="0004605D"/>
    <w:rsid w:val="0005562C"/>
    <w:rsid w:val="00060017"/>
    <w:rsid w:val="00061FEE"/>
    <w:rsid w:val="00076576"/>
    <w:rsid w:val="00076B22"/>
    <w:rsid w:val="00080614"/>
    <w:rsid w:val="00081202"/>
    <w:rsid w:val="000825B1"/>
    <w:rsid w:val="00082C62"/>
    <w:rsid w:val="0009543F"/>
    <w:rsid w:val="000966B4"/>
    <w:rsid w:val="00097058"/>
    <w:rsid w:val="000A0AB6"/>
    <w:rsid w:val="000A1C97"/>
    <w:rsid w:val="000A2157"/>
    <w:rsid w:val="000A7341"/>
    <w:rsid w:val="000C71FB"/>
    <w:rsid w:val="000D4102"/>
    <w:rsid w:val="000D4A24"/>
    <w:rsid w:val="000D5E3E"/>
    <w:rsid w:val="000E5D6F"/>
    <w:rsid w:val="000E670C"/>
    <w:rsid w:val="000E6E0F"/>
    <w:rsid w:val="000F22E9"/>
    <w:rsid w:val="000F297D"/>
    <w:rsid w:val="001003AF"/>
    <w:rsid w:val="0010169E"/>
    <w:rsid w:val="0011196F"/>
    <w:rsid w:val="00112F81"/>
    <w:rsid w:val="00123174"/>
    <w:rsid w:val="0012335F"/>
    <w:rsid w:val="00123FDB"/>
    <w:rsid w:val="00124046"/>
    <w:rsid w:val="00124BDA"/>
    <w:rsid w:val="00131AFC"/>
    <w:rsid w:val="00132EA0"/>
    <w:rsid w:val="00142108"/>
    <w:rsid w:val="00153145"/>
    <w:rsid w:val="00153C6A"/>
    <w:rsid w:val="00156626"/>
    <w:rsid w:val="00157CB2"/>
    <w:rsid w:val="00163815"/>
    <w:rsid w:val="001645CD"/>
    <w:rsid w:val="001646A2"/>
    <w:rsid w:val="001656A4"/>
    <w:rsid w:val="00170FB1"/>
    <w:rsid w:val="00171669"/>
    <w:rsid w:val="0018186B"/>
    <w:rsid w:val="00195193"/>
    <w:rsid w:val="00195783"/>
    <w:rsid w:val="00196A39"/>
    <w:rsid w:val="001A55B1"/>
    <w:rsid w:val="001A6DE1"/>
    <w:rsid w:val="001A7712"/>
    <w:rsid w:val="001B28F1"/>
    <w:rsid w:val="001B3824"/>
    <w:rsid w:val="001B5701"/>
    <w:rsid w:val="001B7150"/>
    <w:rsid w:val="001C6C06"/>
    <w:rsid w:val="001D106A"/>
    <w:rsid w:val="001D1757"/>
    <w:rsid w:val="001D36D5"/>
    <w:rsid w:val="001D4EDA"/>
    <w:rsid w:val="001E63DD"/>
    <w:rsid w:val="001F0169"/>
    <w:rsid w:val="001F03F9"/>
    <w:rsid w:val="001F1D2F"/>
    <w:rsid w:val="001F4994"/>
    <w:rsid w:val="001F5A0F"/>
    <w:rsid w:val="00200808"/>
    <w:rsid w:val="00201DEE"/>
    <w:rsid w:val="002061CC"/>
    <w:rsid w:val="00207048"/>
    <w:rsid w:val="00207A51"/>
    <w:rsid w:val="0021374C"/>
    <w:rsid w:val="00223C1D"/>
    <w:rsid w:val="002243A3"/>
    <w:rsid w:val="002244CC"/>
    <w:rsid w:val="002300B8"/>
    <w:rsid w:val="00235E21"/>
    <w:rsid w:val="0024091C"/>
    <w:rsid w:val="002416AC"/>
    <w:rsid w:val="0024283D"/>
    <w:rsid w:val="0024347F"/>
    <w:rsid w:val="00243EBA"/>
    <w:rsid w:val="00243EFA"/>
    <w:rsid w:val="002522A8"/>
    <w:rsid w:val="00253475"/>
    <w:rsid w:val="00253BC5"/>
    <w:rsid w:val="00255833"/>
    <w:rsid w:val="00256143"/>
    <w:rsid w:val="00262956"/>
    <w:rsid w:val="0027177F"/>
    <w:rsid w:val="00271F76"/>
    <w:rsid w:val="00274876"/>
    <w:rsid w:val="002813A4"/>
    <w:rsid w:val="00283ED6"/>
    <w:rsid w:val="0029249A"/>
    <w:rsid w:val="0029701A"/>
    <w:rsid w:val="002A050C"/>
    <w:rsid w:val="002A0524"/>
    <w:rsid w:val="002A1607"/>
    <w:rsid w:val="002A5DBB"/>
    <w:rsid w:val="002B3408"/>
    <w:rsid w:val="002C6702"/>
    <w:rsid w:val="002C699B"/>
    <w:rsid w:val="002C732B"/>
    <w:rsid w:val="002C74A5"/>
    <w:rsid w:val="002D2952"/>
    <w:rsid w:val="002D3234"/>
    <w:rsid w:val="002D3A69"/>
    <w:rsid w:val="002D5F97"/>
    <w:rsid w:val="002D6006"/>
    <w:rsid w:val="002D7AF8"/>
    <w:rsid w:val="002D7EEB"/>
    <w:rsid w:val="002F00A2"/>
    <w:rsid w:val="002F4C08"/>
    <w:rsid w:val="002F701C"/>
    <w:rsid w:val="0030104D"/>
    <w:rsid w:val="00310A9C"/>
    <w:rsid w:val="00311893"/>
    <w:rsid w:val="00320C9A"/>
    <w:rsid w:val="00322A23"/>
    <w:rsid w:val="00327BAB"/>
    <w:rsid w:val="00331DA5"/>
    <w:rsid w:val="00334E66"/>
    <w:rsid w:val="0034059B"/>
    <w:rsid w:val="003433E5"/>
    <w:rsid w:val="003470DC"/>
    <w:rsid w:val="00347A39"/>
    <w:rsid w:val="00352E4A"/>
    <w:rsid w:val="0035463A"/>
    <w:rsid w:val="00356D0F"/>
    <w:rsid w:val="00363B06"/>
    <w:rsid w:val="003649D0"/>
    <w:rsid w:val="0037194A"/>
    <w:rsid w:val="00377A1E"/>
    <w:rsid w:val="00377C8E"/>
    <w:rsid w:val="0038203D"/>
    <w:rsid w:val="00382BE9"/>
    <w:rsid w:val="003842F2"/>
    <w:rsid w:val="0038643C"/>
    <w:rsid w:val="0038774D"/>
    <w:rsid w:val="00394548"/>
    <w:rsid w:val="003978FF"/>
    <w:rsid w:val="00397BBE"/>
    <w:rsid w:val="003A2D87"/>
    <w:rsid w:val="003A63A0"/>
    <w:rsid w:val="003B3BC6"/>
    <w:rsid w:val="003B4F96"/>
    <w:rsid w:val="003C0E9A"/>
    <w:rsid w:val="003D166E"/>
    <w:rsid w:val="003E1D72"/>
    <w:rsid w:val="003E2D6E"/>
    <w:rsid w:val="003E51F2"/>
    <w:rsid w:val="003E5E35"/>
    <w:rsid w:val="003E64AD"/>
    <w:rsid w:val="003F047C"/>
    <w:rsid w:val="003F0CB8"/>
    <w:rsid w:val="003F2B37"/>
    <w:rsid w:val="003F31AD"/>
    <w:rsid w:val="003F7F91"/>
    <w:rsid w:val="004105E4"/>
    <w:rsid w:val="004121CB"/>
    <w:rsid w:val="00414B5C"/>
    <w:rsid w:val="004302D3"/>
    <w:rsid w:val="004304DB"/>
    <w:rsid w:val="004338E5"/>
    <w:rsid w:val="004357EA"/>
    <w:rsid w:val="004357EB"/>
    <w:rsid w:val="0045027C"/>
    <w:rsid w:val="00451016"/>
    <w:rsid w:val="004557DD"/>
    <w:rsid w:val="00455C1A"/>
    <w:rsid w:val="00456C30"/>
    <w:rsid w:val="00463A3C"/>
    <w:rsid w:val="0046649D"/>
    <w:rsid w:val="00470C2E"/>
    <w:rsid w:val="00473130"/>
    <w:rsid w:val="00477816"/>
    <w:rsid w:val="00480141"/>
    <w:rsid w:val="004826A1"/>
    <w:rsid w:val="00491D54"/>
    <w:rsid w:val="00493ED0"/>
    <w:rsid w:val="004950D6"/>
    <w:rsid w:val="0049565D"/>
    <w:rsid w:val="004B09D7"/>
    <w:rsid w:val="004B2AE6"/>
    <w:rsid w:val="004B6E62"/>
    <w:rsid w:val="004C6946"/>
    <w:rsid w:val="004E0540"/>
    <w:rsid w:val="004E297B"/>
    <w:rsid w:val="004E62CF"/>
    <w:rsid w:val="004F75F3"/>
    <w:rsid w:val="0050028A"/>
    <w:rsid w:val="00503FBC"/>
    <w:rsid w:val="005040F0"/>
    <w:rsid w:val="00515E21"/>
    <w:rsid w:val="0051655B"/>
    <w:rsid w:val="00521CD2"/>
    <w:rsid w:val="00521D8C"/>
    <w:rsid w:val="00522312"/>
    <w:rsid w:val="0052681C"/>
    <w:rsid w:val="00526AAC"/>
    <w:rsid w:val="00530DCB"/>
    <w:rsid w:val="00541ACA"/>
    <w:rsid w:val="00553473"/>
    <w:rsid w:val="00554FE8"/>
    <w:rsid w:val="00557A26"/>
    <w:rsid w:val="005657D4"/>
    <w:rsid w:val="00571D86"/>
    <w:rsid w:val="00576B5F"/>
    <w:rsid w:val="00596BAE"/>
    <w:rsid w:val="005A49FF"/>
    <w:rsid w:val="005A58E8"/>
    <w:rsid w:val="005A5CAB"/>
    <w:rsid w:val="005A6679"/>
    <w:rsid w:val="005B01D2"/>
    <w:rsid w:val="005D071D"/>
    <w:rsid w:val="005E1623"/>
    <w:rsid w:val="005E4935"/>
    <w:rsid w:val="005F0539"/>
    <w:rsid w:val="005F14A4"/>
    <w:rsid w:val="005F5BA8"/>
    <w:rsid w:val="0060353B"/>
    <w:rsid w:val="006102AB"/>
    <w:rsid w:val="00613003"/>
    <w:rsid w:val="00614D43"/>
    <w:rsid w:val="006172AB"/>
    <w:rsid w:val="006175AF"/>
    <w:rsid w:val="0062451D"/>
    <w:rsid w:val="00627530"/>
    <w:rsid w:val="0063032E"/>
    <w:rsid w:val="00632716"/>
    <w:rsid w:val="00632D61"/>
    <w:rsid w:val="006330A9"/>
    <w:rsid w:val="00635A0D"/>
    <w:rsid w:val="006376B2"/>
    <w:rsid w:val="00637E2E"/>
    <w:rsid w:val="00643975"/>
    <w:rsid w:val="00645745"/>
    <w:rsid w:val="00645B85"/>
    <w:rsid w:val="0064625F"/>
    <w:rsid w:val="00646750"/>
    <w:rsid w:val="00646A55"/>
    <w:rsid w:val="006526A9"/>
    <w:rsid w:val="00656C22"/>
    <w:rsid w:val="00660233"/>
    <w:rsid w:val="00661D8A"/>
    <w:rsid w:val="0066205D"/>
    <w:rsid w:val="00663297"/>
    <w:rsid w:val="00666C7E"/>
    <w:rsid w:val="006731D5"/>
    <w:rsid w:val="00673892"/>
    <w:rsid w:val="00674F24"/>
    <w:rsid w:val="0067649E"/>
    <w:rsid w:val="006819EA"/>
    <w:rsid w:val="00681F9B"/>
    <w:rsid w:val="00687922"/>
    <w:rsid w:val="00694035"/>
    <w:rsid w:val="00697661"/>
    <w:rsid w:val="006A6486"/>
    <w:rsid w:val="006B310C"/>
    <w:rsid w:val="006B4457"/>
    <w:rsid w:val="006C1A13"/>
    <w:rsid w:val="006D0E8A"/>
    <w:rsid w:val="006D1DF1"/>
    <w:rsid w:val="006D2A99"/>
    <w:rsid w:val="006D5107"/>
    <w:rsid w:val="006D676F"/>
    <w:rsid w:val="006E07C0"/>
    <w:rsid w:val="006F539F"/>
    <w:rsid w:val="007034AB"/>
    <w:rsid w:val="00706C97"/>
    <w:rsid w:val="007107AC"/>
    <w:rsid w:val="00713ABB"/>
    <w:rsid w:val="00714761"/>
    <w:rsid w:val="00720210"/>
    <w:rsid w:val="00725055"/>
    <w:rsid w:val="00727615"/>
    <w:rsid w:val="0073145E"/>
    <w:rsid w:val="00735189"/>
    <w:rsid w:val="00735F23"/>
    <w:rsid w:val="0075091C"/>
    <w:rsid w:val="00750CC0"/>
    <w:rsid w:val="00755AE3"/>
    <w:rsid w:val="00764F2C"/>
    <w:rsid w:val="007710ED"/>
    <w:rsid w:val="00772B7C"/>
    <w:rsid w:val="00775896"/>
    <w:rsid w:val="00782C17"/>
    <w:rsid w:val="007854E4"/>
    <w:rsid w:val="00787258"/>
    <w:rsid w:val="00794830"/>
    <w:rsid w:val="00794F3B"/>
    <w:rsid w:val="00796BCF"/>
    <w:rsid w:val="007A0137"/>
    <w:rsid w:val="007A26CF"/>
    <w:rsid w:val="007A28E3"/>
    <w:rsid w:val="007A49BB"/>
    <w:rsid w:val="007A5205"/>
    <w:rsid w:val="007A5730"/>
    <w:rsid w:val="007B2419"/>
    <w:rsid w:val="007B6B1A"/>
    <w:rsid w:val="007C35C0"/>
    <w:rsid w:val="007C7407"/>
    <w:rsid w:val="007D187C"/>
    <w:rsid w:val="007D1FF2"/>
    <w:rsid w:val="007D53C8"/>
    <w:rsid w:val="007E2538"/>
    <w:rsid w:val="007E345D"/>
    <w:rsid w:val="007E4B4D"/>
    <w:rsid w:val="007E50F9"/>
    <w:rsid w:val="007F0F91"/>
    <w:rsid w:val="007F358C"/>
    <w:rsid w:val="007F4D40"/>
    <w:rsid w:val="007F4DB4"/>
    <w:rsid w:val="00802662"/>
    <w:rsid w:val="00802F4A"/>
    <w:rsid w:val="0080395A"/>
    <w:rsid w:val="00803988"/>
    <w:rsid w:val="008056BC"/>
    <w:rsid w:val="0080574A"/>
    <w:rsid w:val="00806A21"/>
    <w:rsid w:val="00820FDD"/>
    <w:rsid w:val="00826AD2"/>
    <w:rsid w:val="00836682"/>
    <w:rsid w:val="00837E3A"/>
    <w:rsid w:val="008412E2"/>
    <w:rsid w:val="00843BF8"/>
    <w:rsid w:val="00846867"/>
    <w:rsid w:val="00852AC1"/>
    <w:rsid w:val="00857548"/>
    <w:rsid w:val="00860404"/>
    <w:rsid w:val="00862E52"/>
    <w:rsid w:val="0088179E"/>
    <w:rsid w:val="008830DC"/>
    <w:rsid w:val="00883FDA"/>
    <w:rsid w:val="00893EC5"/>
    <w:rsid w:val="0089660A"/>
    <w:rsid w:val="008A017B"/>
    <w:rsid w:val="008A0215"/>
    <w:rsid w:val="008A2A7E"/>
    <w:rsid w:val="008A2AA3"/>
    <w:rsid w:val="008A3D58"/>
    <w:rsid w:val="008A4596"/>
    <w:rsid w:val="008A6908"/>
    <w:rsid w:val="008B0A47"/>
    <w:rsid w:val="008B0ABA"/>
    <w:rsid w:val="008B1BE7"/>
    <w:rsid w:val="008B4A89"/>
    <w:rsid w:val="008B5543"/>
    <w:rsid w:val="008B64EA"/>
    <w:rsid w:val="008B74F9"/>
    <w:rsid w:val="008D2BDB"/>
    <w:rsid w:val="008E5F5C"/>
    <w:rsid w:val="008F0F8F"/>
    <w:rsid w:val="008F15E0"/>
    <w:rsid w:val="008F387D"/>
    <w:rsid w:val="008F5D1F"/>
    <w:rsid w:val="00901CDD"/>
    <w:rsid w:val="00910576"/>
    <w:rsid w:val="00910F08"/>
    <w:rsid w:val="00915F3C"/>
    <w:rsid w:val="009361FA"/>
    <w:rsid w:val="00940B72"/>
    <w:rsid w:val="0094597A"/>
    <w:rsid w:val="00947292"/>
    <w:rsid w:val="0095403C"/>
    <w:rsid w:val="009549CC"/>
    <w:rsid w:val="009550F6"/>
    <w:rsid w:val="00967E8D"/>
    <w:rsid w:val="00970F07"/>
    <w:rsid w:val="00975144"/>
    <w:rsid w:val="00975DA9"/>
    <w:rsid w:val="0097744B"/>
    <w:rsid w:val="00980D0A"/>
    <w:rsid w:val="00992892"/>
    <w:rsid w:val="00993B3C"/>
    <w:rsid w:val="009A234A"/>
    <w:rsid w:val="009A398E"/>
    <w:rsid w:val="009A78A8"/>
    <w:rsid w:val="009A7906"/>
    <w:rsid w:val="009B1385"/>
    <w:rsid w:val="009B72D3"/>
    <w:rsid w:val="009C67EF"/>
    <w:rsid w:val="009D0EC3"/>
    <w:rsid w:val="009D3973"/>
    <w:rsid w:val="009D5E91"/>
    <w:rsid w:val="009E0489"/>
    <w:rsid w:val="009E2DE3"/>
    <w:rsid w:val="009E4114"/>
    <w:rsid w:val="009E6531"/>
    <w:rsid w:val="009E74E2"/>
    <w:rsid w:val="009E76EE"/>
    <w:rsid w:val="009F15F8"/>
    <w:rsid w:val="00A008E0"/>
    <w:rsid w:val="00A034D3"/>
    <w:rsid w:val="00A03CAF"/>
    <w:rsid w:val="00A056EA"/>
    <w:rsid w:val="00A07C2B"/>
    <w:rsid w:val="00A12BDB"/>
    <w:rsid w:val="00A13B8B"/>
    <w:rsid w:val="00A161AE"/>
    <w:rsid w:val="00A167D4"/>
    <w:rsid w:val="00A23606"/>
    <w:rsid w:val="00A307F3"/>
    <w:rsid w:val="00A30911"/>
    <w:rsid w:val="00A328CE"/>
    <w:rsid w:val="00A33153"/>
    <w:rsid w:val="00A34742"/>
    <w:rsid w:val="00A34D20"/>
    <w:rsid w:val="00A357CE"/>
    <w:rsid w:val="00A521AF"/>
    <w:rsid w:val="00A572D2"/>
    <w:rsid w:val="00A704EC"/>
    <w:rsid w:val="00A7265C"/>
    <w:rsid w:val="00A8396D"/>
    <w:rsid w:val="00A9367D"/>
    <w:rsid w:val="00A9418F"/>
    <w:rsid w:val="00A94522"/>
    <w:rsid w:val="00AA4E0D"/>
    <w:rsid w:val="00AA5C4B"/>
    <w:rsid w:val="00AA60AD"/>
    <w:rsid w:val="00AB32BC"/>
    <w:rsid w:val="00AB6499"/>
    <w:rsid w:val="00AC30E7"/>
    <w:rsid w:val="00AD064C"/>
    <w:rsid w:val="00AE30D5"/>
    <w:rsid w:val="00AF0182"/>
    <w:rsid w:val="00AF0CEE"/>
    <w:rsid w:val="00AF17A5"/>
    <w:rsid w:val="00AF4198"/>
    <w:rsid w:val="00AF6DA2"/>
    <w:rsid w:val="00B02592"/>
    <w:rsid w:val="00B143B0"/>
    <w:rsid w:val="00B1697E"/>
    <w:rsid w:val="00B2363B"/>
    <w:rsid w:val="00B26211"/>
    <w:rsid w:val="00B27E8B"/>
    <w:rsid w:val="00B31638"/>
    <w:rsid w:val="00B4206D"/>
    <w:rsid w:val="00B4252E"/>
    <w:rsid w:val="00B500F8"/>
    <w:rsid w:val="00B509C5"/>
    <w:rsid w:val="00B5382C"/>
    <w:rsid w:val="00B57E96"/>
    <w:rsid w:val="00B66640"/>
    <w:rsid w:val="00B66747"/>
    <w:rsid w:val="00B671B2"/>
    <w:rsid w:val="00B75100"/>
    <w:rsid w:val="00B83C04"/>
    <w:rsid w:val="00B85CBE"/>
    <w:rsid w:val="00B91C70"/>
    <w:rsid w:val="00B93EA7"/>
    <w:rsid w:val="00BA0125"/>
    <w:rsid w:val="00BA21E4"/>
    <w:rsid w:val="00BA2E63"/>
    <w:rsid w:val="00BA3860"/>
    <w:rsid w:val="00BA3CAC"/>
    <w:rsid w:val="00BA6CE2"/>
    <w:rsid w:val="00BB7EB4"/>
    <w:rsid w:val="00BC3529"/>
    <w:rsid w:val="00BC3DBD"/>
    <w:rsid w:val="00BC5BBB"/>
    <w:rsid w:val="00BC5EBB"/>
    <w:rsid w:val="00BC728F"/>
    <w:rsid w:val="00BC7F40"/>
    <w:rsid w:val="00BD5733"/>
    <w:rsid w:val="00BD6C4F"/>
    <w:rsid w:val="00BD7AE4"/>
    <w:rsid w:val="00BE1053"/>
    <w:rsid w:val="00BE10A3"/>
    <w:rsid w:val="00BE56E9"/>
    <w:rsid w:val="00BE5D58"/>
    <w:rsid w:val="00BF0DD3"/>
    <w:rsid w:val="00C02C0C"/>
    <w:rsid w:val="00C13D85"/>
    <w:rsid w:val="00C26663"/>
    <w:rsid w:val="00C26C53"/>
    <w:rsid w:val="00C34EB5"/>
    <w:rsid w:val="00C35DE8"/>
    <w:rsid w:val="00C377CF"/>
    <w:rsid w:val="00C4499E"/>
    <w:rsid w:val="00C47EAD"/>
    <w:rsid w:val="00C61171"/>
    <w:rsid w:val="00C61B7F"/>
    <w:rsid w:val="00C6417C"/>
    <w:rsid w:val="00C66FD1"/>
    <w:rsid w:val="00C67CB7"/>
    <w:rsid w:val="00C705A1"/>
    <w:rsid w:val="00C75769"/>
    <w:rsid w:val="00C7587E"/>
    <w:rsid w:val="00C761F8"/>
    <w:rsid w:val="00C814C6"/>
    <w:rsid w:val="00C86AD6"/>
    <w:rsid w:val="00C90A4B"/>
    <w:rsid w:val="00C90C1C"/>
    <w:rsid w:val="00C91051"/>
    <w:rsid w:val="00C911D3"/>
    <w:rsid w:val="00C92370"/>
    <w:rsid w:val="00C94AD0"/>
    <w:rsid w:val="00CA0BA3"/>
    <w:rsid w:val="00CA660D"/>
    <w:rsid w:val="00CA6FAE"/>
    <w:rsid w:val="00CB074A"/>
    <w:rsid w:val="00CC224C"/>
    <w:rsid w:val="00CC52EC"/>
    <w:rsid w:val="00CC54ED"/>
    <w:rsid w:val="00CD0148"/>
    <w:rsid w:val="00CD348D"/>
    <w:rsid w:val="00CD6E36"/>
    <w:rsid w:val="00CD7923"/>
    <w:rsid w:val="00CE012A"/>
    <w:rsid w:val="00CE08D1"/>
    <w:rsid w:val="00CE1AAE"/>
    <w:rsid w:val="00CE1D75"/>
    <w:rsid w:val="00CE3CA5"/>
    <w:rsid w:val="00CE6F07"/>
    <w:rsid w:val="00CF1198"/>
    <w:rsid w:val="00CF196D"/>
    <w:rsid w:val="00CF316C"/>
    <w:rsid w:val="00D015EB"/>
    <w:rsid w:val="00D01F3A"/>
    <w:rsid w:val="00D0623D"/>
    <w:rsid w:val="00D15DCC"/>
    <w:rsid w:val="00D1741D"/>
    <w:rsid w:val="00D24A8F"/>
    <w:rsid w:val="00D26087"/>
    <w:rsid w:val="00D26159"/>
    <w:rsid w:val="00D27209"/>
    <w:rsid w:val="00D30685"/>
    <w:rsid w:val="00D34773"/>
    <w:rsid w:val="00D377CE"/>
    <w:rsid w:val="00D4581A"/>
    <w:rsid w:val="00D550DD"/>
    <w:rsid w:val="00D57CAD"/>
    <w:rsid w:val="00D605AC"/>
    <w:rsid w:val="00D611BD"/>
    <w:rsid w:val="00D636F7"/>
    <w:rsid w:val="00D646A7"/>
    <w:rsid w:val="00D73D4B"/>
    <w:rsid w:val="00D76D4D"/>
    <w:rsid w:val="00D77829"/>
    <w:rsid w:val="00D77D98"/>
    <w:rsid w:val="00D841C0"/>
    <w:rsid w:val="00D85702"/>
    <w:rsid w:val="00D861D0"/>
    <w:rsid w:val="00D94162"/>
    <w:rsid w:val="00D951B6"/>
    <w:rsid w:val="00DA1AC4"/>
    <w:rsid w:val="00DA5FF7"/>
    <w:rsid w:val="00DA609A"/>
    <w:rsid w:val="00DA67FC"/>
    <w:rsid w:val="00DB413F"/>
    <w:rsid w:val="00DC1628"/>
    <w:rsid w:val="00DC369C"/>
    <w:rsid w:val="00DC5D27"/>
    <w:rsid w:val="00DC6E19"/>
    <w:rsid w:val="00DD06A2"/>
    <w:rsid w:val="00DD18FD"/>
    <w:rsid w:val="00DD5A5A"/>
    <w:rsid w:val="00DD64BB"/>
    <w:rsid w:val="00DD7A96"/>
    <w:rsid w:val="00DE3CB8"/>
    <w:rsid w:val="00DF5BC5"/>
    <w:rsid w:val="00E00D21"/>
    <w:rsid w:val="00E07B72"/>
    <w:rsid w:val="00E07FAE"/>
    <w:rsid w:val="00E13135"/>
    <w:rsid w:val="00E139F7"/>
    <w:rsid w:val="00E24CD0"/>
    <w:rsid w:val="00E268E9"/>
    <w:rsid w:val="00E349BF"/>
    <w:rsid w:val="00E4291D"/>
    <w:rsid w:val="00E51990"/>
    <w:rsid w:val="00E564DA"/>
    <w:rsid w:val="00E5675A"/>
    <w:rsid w:val="00E56AC0"/>
    <w:rsid w:val="00E60CE5"/>
    <w:rsid w:val="00E736F7"/>
    <w:rsid w:val="00E7734F"/>
    <w:rsid w:val="00E830C2"/>
    <w:rsid w:val="00E95764"/>
    <w:rsid w:val="00EA17B7"/>
    <w:rsid w:val="00EB1304"/>
    <w:rsid w:val="00EB6C6A"/>
    <w:rsid w:val="00EC03F3"/>
    <w:rsid w:val="00EC4FA8"/>
    <w:rsid w:val="00ED032E"/>
    <w:rsid w:val="00ED1BC6"/>
    <w:rsid w:val="00EE4EF0"/>
    <w:rsid w:val="00EF0177"/>
    <w:rsid w:val="00EF0B87"/>
    <w:rsid w:val="00EF2771"/>
    <w:rsid w:val="00F026E3"/>
    <w:rsid w:val="00F03F52"/>
    <w:rsid w:val="00F226B9"/>
    <w:rsid w:val="00F25EFA"/>
    <w:rsid w:val="00F35CA9"/>
    <w:rsid w:val="00F40FFD"/>
    <w:rsid w:val="00F420A5"/>
    <w:rsid w:val="00F449A5"/>
    <w:rsid w:val="00F50264"/>
    <w:rsid w:val="00F53C97"/>
    <w:rsid w:val="00F618CF"/>
    <w:rsid w:val="00F61F22"/>
    <w:rsid w:val="00F63B20"/>
    <w:rsid w:val="00F77B95"/>
    <w:rsid w:val="00F814DA"/>
    <w:rsid w:val="00F82A0A"/>
    <w:rsid w:val="00F83B78"/>
    <w:rsid w:val="00F90487"/>
    <w:rsid w:val="00F97123"/>
    <w:rsid w:val="00FA04E6"/>
    <w:rsid w:val="00FA2E61"/>
    <w:rsid w:val="00FB160D"/>
    <w:rsid w:val="00FB24E3"/>
    <w:rsid w:val="00FB7627"/>
    <w:rsid w:val="00FC0D86"/>
    <w:rsid w:val="00FC2EBE"/>
    <w:rsid w:val="00FD0A92"/>
    <w:rsid w:val="00FD0C59"/>
    <w:rsid w:val="00FD5D40"/>
    <w:rsid w:val="00FE105B"/>
    <w:rsid w:val="00FE3A29"/>
    <w:rsid w:val="00FE419C"/>
    <w:rsid w:val="00FE79F3"/>
    <w:rsid w:val="00FF1733"/>
    <w:rsid w:val="00FF6FA9"/>
    <w:rsid w:val="00FF79F7"/>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2225"/>
    <o:shapelayout v:ext="edit">
      <o:idmap v:ext="edit" data="1"/>
    </o:shapelayout>
  </w:shapeDefaults>
  <w:decimalSymbol w:val=","/>
  <w:listSeparator w:val=";"/>
  <w14:docId w14:val="47E19EFB"/>
  <w15:docId w15:val="{6684E110-0215-4711-89ED-CC8D32B255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AT" w:eastAsia="de-AT"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Body Text" w:uiPriority="99"/>
    <w:lsdException w:name="Subtitle" w:qFormat="1"/>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38203D"/>
    <w:rPr>
      <w:rFonts w:eastAsia="Calibri"/>
      <w:lang w:val="de-DE" w:eastAsia="de-DE"/>
    </w:rPr>
  </w:style>
  <w:style w:type="paragraph" w:styleId="berschrift1">
    <w:name w:val="heading 1"/>
    <w:basedOn w:val="Standard"/>
    <w:link w:val="berschrift1Zchn"/>
    <w:uiPriority w:val="9"/>
    <w:qFormat/>
    <w:rsid w:val="00FB24E3"/>
    <w:pPr>
      <w:spacing w:before="100" w:beforeAutospacing="1" w:after="100" w:afterAutospacing="1"/>
      <w:outlineLvl w:val="0"/>
    </w:pPr>
    <w:rPr>
      <w:rFonts w:eastAsia="Times New Roman"/>
      <w:b/>
      <w:bCs/>
      <w:kern w:val="36"/>
      <w:sz w:val="48"/>
      <w:szCs w:val="48"/>
    </w:rPr>
  </w:style>
  <w:style w:type="paragraph" w:styleId="berschrift2">
    <w:name w:val="heading 2"/>
    <w:basedOn w:val="Standard"/>
    <w:link w:val="berschrift2Zchn"/>
    <w:uiPriority w:val="9"/>
    <w:qFormat/>
    <w:rsid w:val="00FB24E3"/>
    <w:pPr>
      <w:spacing w:before="100" w:beforeAutospacing="1" w:after="100" w:afterAutospacing="1"/>
      <w:outlineLvl w:val="1"/>
    </w:pPr>
    <w:rPr>
      <w:rFonts w:eastAsia="Times New Roman"/>
      <w:b/>
      <w:bCs/>
      <w:sz w:val="36"/>
      <w:szCs w:val="3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2">
    <w:name w:val="Body Text 2"/>
    <w:basedOn w:val="Standard"/>
    <w:link w:val="Textkrper2Zchn"/>
    <w:rsid w:val="0038203D"/>
    <w:pPr>
      <w:jc w:val="both"/>
    </w:pPr>
    <w:rPr>
      <w:rFonts w:ascii="Arial" w:eastAsia="Times New Roman" w:hAnsi="Arial"/>
      <w:color w:val="000000"/>
      <w:sz w:val="32"/>
    </w:rPr>
  </w:style>
  <w:style w:type="character" w:customStyle="1" w:styleId="Textkrper2Zchn">
    <w:name w:val="Textkörper 2 Zchn"/>
    <w:link w:val="Textkrper2"/>
    <w:locked/>
    <w:rsid w:val="0038203D"/>
    <w:rPr>
      <w:rFonts w:ascii="Arial" w:hAnsi="Arial"/>
      <w:color w:val="000000"/>
      <w:sz w:val="32"/>
      <w:lang w:val="de-DE" w:eastAsia="de-DE" w:bidi="ar-SA"/>
    </w:rPr>
  </w:style>
  <w:style w:type="character" w:styleId="Hyperlink">
    <w:name w:val="Hyperlink"/>
    <w:rsid w:val="0038203D"/>
    <w:rPr>
      <w:rFonts w:cs="Times New Roman"/>
      <w:color w:val="0000FF"/>
      <w:u w:val="single"/>
    </w:rPr>
  </w:style>
  <w:style w:type="paragraph" w:styleId="Textkrper">
    <w:name w:val="Body Text"/>
    <w:basedOn w:val="Standard"/>
    <w:link w:val="TextkrperZchn"/>
    <w:uiPriority w:val="99"/>
    <w:rsid w:val="0038203D"/>
    <w:pPr>
      <w:spacing w:after="120"/>
    </w:pPr>
    <w:rPr>
      <w:rFonts w:eastAsia="Times New Roman"/>
    </w:rPr>
  </w:style>
  <w:style w:type="character" w:customStyle="1" w:styleId="TextkrperZchn">
    <w:name w:val="Textkörper Zchn"/>
    <w:link w:val="Textkrper"/>
    <w:uiPriority w:val="99"/>
    <w:locked/>
    <w:rsid w:val="0038203D"/>
    <w:rPr>
      <w:lang w:val="de-DE" w:eastAsia="de-DE" w:bidi="ar-SA"/>
    </w:rPr>
  </w:style>
  <w:style w:type="paragraph" w:styleId="Untertitel">
    <w:name w:val="Subtitle"/>
    <w:basedOn w:val="Standard"/>
    <w:next w:val="Textkrper"/>
    <w:link w:val="UntertitelZchn"/>
    <w:qFormat/>
    <w:rsid w:val="0038203D"/>
    <w:pPr>
      <w:suppressAutoHyphens/>
      <w:jc w:val="both"/>
    </w:pPr>
    <w:rPr>
      <w:rFonts w:ascii="Times" w:eastAsia="Times New Roman" w:hAnsi="Times"/>
      <w:b/>
      <w:lang w:val="en-GB" w:eastAsia="ar-SA"/>
    </w:rPr>
  </w:style>
  <w:style w:type="character" w:customStyle="1" w:styleId="UntertitelZchn">
    <w:name w:val="Untertitel Zchn"/>
    <w:link w:val="Untertitel"/>
    <w:locked/>
    <w:rsid w:val="0038203D"/>
    <w:rPr>
      <w:rFonts w:ascii="Times" w:hAnsi="Times"/>
      <w:b/>
      <w:lang w:val="en-GB" w:eastAsia="ar-SA" w:bidi="ar-SA"/>
    </w:rPr>
  </w:style>
  <w:style w:type="paragraph" w:styleId="Kopfzeile">
    <w:name w:val="header"/>
    <w:basedOn w:val="Standard"/>
    <w:link w:val="KopfzeileZchn"/>
    <w:uiPriority w:val="99"/>
    <w:rsid w:val="0038203D"/>
    <w:pPr>
      <w:tabs>
        <w:tab w:val="center" w:pos="4536"/>
        <w:tab w:val="right" w:pos="9072"/>
      </w:tabs>
    </w:pPr>
    <w:rPr>
      <w:rFonts w:eastAsia="Times New Roman"/>
    </w:rPr>
  </w:style>
  <w:style w:type="character" w:customStyle="1" w:styleId="KopfzeileZchn">
    <w:name w:val="Kopfzeile Zchn"/>
    <w:link w:val="Kopfzeile"/>
    <w:uiPriority w:val="99"/>
    <w:locked/>
    <w:rsid w:val="0038203D"/>
    <w:rPr>
      <w:lang w:val="de-DE" w:eastAsia="de-DE" w:bidi="ar-SA"/>
    </w:rPr>
  </w:style>
  <w:style w:type="paragraph" w:styleId="StandardWeb">
    <w:name w:val="Normal (Web)"/>
    <w:basedOn w:val="Standard"/>
    <w:uiPriority w:val="99"/>
    <w:rsid w:val="0038203D"/>
    <w:pPr>
      <w:spacing w:before="100" w:beforeAutospacing="1" w:after="100" w:afterAutospacing="1"/>
    </w:pPr>
    <w:rPr>
      <w:rFonts w:eastAsia="MS Mincho"/>
      <w:sz w:val="24"/>
      <w:szCs w:val="24"/>
      <w:lang w:eastAsia="ja-JP"/>
    </w:rPr>
  </w:style>
  <w:style w:type="paragraph" w:styleId="Fuzeile">
    <w:name w:val="footer"/>
    <w:basedOn w:val="Standard"/>
    <w:rsid w:val="0038203D"/>
    <w:pPr>
      <w:tabs>
        <w:tab w:val="center" w:pos="4536"/>
        <w:tab w:val="right" w:pos="9072"/>
      </w:tabs>
    </w:pPr>
  </w:style>
  <w:style w:type="paragraph" w:customStyle="1" w:styleId="bodytext">
    <w:name w:val="bodytext"/>
    <w:basedOn w:val="Standard"/>
    <w:rsid w:val="00DC369C"/>
    <w:pPr>
      <w:spacing w:before="100" w:beforeAutospacing="1" w:after="100" w:afterAutospacing="1"/>
    </w:pPr>
    <w:rPr>
      <w:rFonts w:eastAsia="Times New Roman"/>
      <w:sz w:val="24"/>
      <w:szCs w:val="24"/>
    </w:rPr>
  </w:style>
  <w:style w:type="table" w:styleId="Tabellenraster">
    <w:name w:val="Table Grid"/>
    <w:basedOn w:val="NormaleTabelle"/>
    <w:rsid w:val="008B55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rsid w:val="003F047C"/>
    <w:rPr>
      <w:sz w:val="16"/>
      <w:szCs w:val="16"/>
    </w:rPr>
  </w:style>
  <w:style w:type="paragraph" w:styleId="Kommentartext">
    <w:name w:val="annotation text"/>
    <w:basedOn w:val="Standard"/>
    <w:link w:val="KommentartextZchn"/>
    <w:rsid w:val="003F047C"/>
  </w:style>
  <w:style w:type="character" w:customStyle="1" w:styleId="KommentartextZchn">
    <w:name w:val="Kommentartext Zchn"/>
    <w:link w:val="Kommentartext"/>
    <w:rsid w:val="003F047C"/>
    <w:rPr>
      <w:rFonts w:eastAsia="Calibri"/>
    </w:rPr>
  </w:style>
  <w:style w:type="paragraph" w:styleId="Kommentarthema">
    <w:name w:val="annotation subject"/>
    <w:basedOn w:val="Kommentartext"/>
    <w:next w:val="Kommentartext"/>
    <w:link w:val="KommentarthemaZchn"/>
    <w:rsid w:val="003F047C"/>
    <w:rPr>
      <w:b/>
      <w:bCs/>
    </w:rPr>
  </w:style>
  <w:style w:type="character" w:customStyle="1" w:styleId="KommentarthemaZchn">
    <w:name w:val="Kommentarthema Zchn"/>
    <w:link w:val="Kommentarthema"/>
    <w:rsid w:val="003F047C"/>
    <w:rPr>
      <w:rFonts w:eastAsia="Calibri"/>
      <w:b/>
      <w:bCs/>
    </w:rPr>
  </w:style>
  <w:style w:type="paragraph" w:styleId="Sprechblasentext">
    <w:name w:val="Balloon Text"/>
    <w:basedOn w:val="Standard"/>
    <w:link w:val="SprechblasentextZchn"/>
    <w:rsid w:val="003F047C"/>
    <w:rPr>
      <w:rFonts w:ascii="Tahoma" w:hAnsi="Tahoma" w:cs="Tahoma"/>
      <w:sz w:val="16"/>
      <w:szCs w:val="16"/>
    </w:rPr>
  </w:style>
  <w:style w:type="character" w:customStyle="1" w:styleId="SprechblasentextZchn">
    <w:name w:val="Sprechblasentext Zchn"/>
    <w:link w:val="Sprechblasentext"/>
    <w:rsid w:val="003F047C"/>
    <w:rPr>
      <w:rFonts w:ascii="Tahoma" w:eastAsia="Calibri" w:hAnsi="Tahoma" w:cs="Tahoma"/>
      <w:sz w:val="16"/>
      <w:szCs w:val="16"/>
    </w:rPr>
  </w:style>
  <w:style w:type="character" w:customStyle="1" w:styleId="A4">
    <w:name w:val="A4"/>
    <w:rsid w:val="00C911D3"/>
    <w:rPr>
      <w:rFonts w:cs="DejaVu Sans Condensed"/>
      <w:color w:val="000000"/>
      <w:sz w:val="16"/>
      <w:szCs w:val="16"/>
    </w:rPr>
  </w:style>
  <w:style w:type="character" w:customStyle="1" w:styleId="BesuchterHyperlink1">
    <w:name w:val="BesuchterHyperlink1"/>
    <w:rsid w:val="005F0539"/>
    <w:rPr>
      <w:color w:val="800080"/>
      <w:u w:val="single"/>
    </w:rPr>
  </w:style>
  <w:style w:type="character" w:customStyle="1" w:styleId="berschrift1Zchn">
    <w:name w:val="Überschrift 1 Zchn"/>
    <w:link w:val="berschrift1"/>
    <w:uiPriority w:val="9"/>
    <w:rsid w:val="00FB24E3"/>
    <w:rPr>
      <w:b/>
      <w:bCs/>
      <w:kern w:val="36"/>
      <w:sz w:val="48"/>
      <w:szCs w:val="48"/>
    </w:rPr>
  </w:style>
  <w:style w:type="character" w:customStyle="1" w:styleId="berschrift2Zchn">
    <w:name w:val="Überschrift 2 Zchn"/>
    <w:link w:val="berschrift2"/>
    <w:uiPriority w:val="9"/>
    <w:rsid w:val="00FB24E3"/>
    <w:rPr>
      <w:b/>
      <w:bCs/>
      <w:sz w:val="36"/>
      <w:szCs w:val="36"/>
    </w:rPr>
  </w:style>
  <w:style w:type="character" w:styleId="Fett">
    <w:name w:val="Strong"/>
    <w:uiPriority w:val="22"/>
    <w:qFormat/>
    <w:rsid w:val="00FB24E3"/>
    <w:rPr>
      <w:b/>
      <w:bCs/>
    </w:rPr>
  </w:style>
  <w:style w:type="paragraph" w:customStyle="1" w:styleId="Default">
    <w:name w:val="Default"/>
    <w:rsid w:val="0024283D"/>
    <w:pPr>
      <w:autoSpaceDE w:val="0"/>
      <w:autoSpaceDN w:val="0"/>
      <w:adjustRightInd w:val="0"/>
    </w:pPr>
    <w:rPr>
      <w:rFonts w:ascii="Arial" w:hAnsi="Arial" w:cs="Arial"/>
      <w:color w:val="000000"/>
      <w:sz w:val="24"/>
      <w:szCs w:val="24"/>
      <w:lang w:val="de-DE" w:eastAsia="de-DE"/>
    </w:rPr>
  </w:style>
  <w:style w:type="character" w:customStyle="1" w:styleId="NichtaufgelsteErwhnung1">
    <w:name w:val="Nicht aufgelöste Erwähnung1"/>
    <w:uiPriority w:val="99"/>
    <w:semiHidden/>
    <w:unhideWhenUsed/>
    <w:rsid w:val="00FE105B"/>
    <w:rPr>
      <w:color w:val="605E5C"/>
      <w:shd w:val="clear" w:color="auto" w:fill="E1DFDD"/>
    </w:rPr>
  </w:style>
  <w:style w:type="paragraph" w:styleId="Listenabsatz">
    <w:name w:val="List Paragraph"/>
    <w:basedOn w:val="Standard"/>
    <w:uiPriority w:val="34"/>
    <w:qFormat/>
    <w:rsid w:val="0005562C"/>
    <w:pPr>
      <w:spacing w:after="200" w:line="276" w:lineRule="auto"/>
      <w:ind w:left="720"/>
      <w:contextualSpacing/>
    </w:pPr>
    <w:rPr>
      <w:rFonts w:ascii="Calibri" w:hAnsi="Calibri"/>
      <w:sz w:val="22"/>
      <w:szCs w:val="22"/>
      <w:lang w:eastAsia="en-US"/>
    </w:rPr>
  </w:style>
  <w:style w:type="character" w:styleId="NichtaufgelsteErwhnung">
    <w:name w:val="Unresolved Mention"/>
    <w:basedOn w:val="Absatz-Standardschriftart"/>
    <w:uiPriority w:val="99"/>
    <w:semiHidden/>
    <w:unhideWhenUsed/>
    <w:rsid w:val="00256143"/>
    <w:rPr>
      <w:color w:val="605E5C"/>
      <w:shd w:val="clear" w:color="auto" w:fill="E1DFDD"/>
    </w:rPr>
  </w:style>
  <w:style w:type="character" w:styleId="BesuchterLink">
    <w:name w:val="FollowedHyperlink"/>
    <w:basedOn w:val="Absatz-Standardschriftart"/>
    <w:rsid w:val="004304D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9682022">
      <w:bodyDiv w:val="1"/>
      <w:marLeft w:val="0"/>
      <w:marRight w:val="0"/>
      <w:marTop w:val="0"/>
      <w:marBottom w:val="0"/>
      <w:divBdr>
        <w:top w:val="none" w:sz="0" w:space="0" w:color="auto"/>
        <w:left w:val="none" w:sz="0" w:space="0" w:color="auto"/>
        <w:bottom w:val="none" w:sz="0" w:space="0" w:color="auto"/>
        <w:right w:val="none" w:sz="0" w:space="0" w:color="auto"/>
      </w:divBdr>
    </w:div>
    <w:div w:id="310331580">
      <w:bodyDiv w:val="1"/>
      <w:marLeft w:val="0"/>
      <w:marRight w:val="0"/>
      <w:marTop w:val="0"/>
      <w:marBottom w:val="0"/>
      <w:divBdr>
        <w:top w:val="none" w:sz="0" w:space="0" w:color="auto"/>
        <w:left w:val="none" w:sz="0" w:space="0" w:color="auto"/>
        <w:bottom w:val="none" w:sz="0" w:space="0" w:color="auto"/>
        <w:right w:val="none" w:sz="0" w:space="0" w:color="auto"/>
      </w:divBdr>
    </w:div>
    <w:div w:id="312563583">
      <w:bodyDiv w:val="1"/>
      <w:marLeft w:val="0"/>
      <w:marRight w:val="0"/>
      <w:marTop w:val="0"/>
      <w:marBottom w:val="0"/>
      <w:divBdr>
        <w:top w:val="none" w:sz="0" w:space="0" w:color="auto"/>
        <w:left w:val="none" w:sz="0" w:space="0" w:color="auto"/>
        <w:bottom w:val="none" w:sz="0" w:space="0" w:color="auto"/>
        <w:right w:val="none" w:sz="0" w:space="0" w:color="auto"/>
      </w:divBdr>
    </w:div>
    <w:div w:id="391512852">
      <w:bodyDiv w:val="1"/>
      <w:marLeft w:val="0"/>
      <w:marRight w:val="0"/>
      <w:marTop w:val="0"/>
      <w:marBottom w:val="0"/>
      <w:divBdr>
        <w:top w:val="none" w:sz="0" w:space="0" w:color="auto"/>
        <w:left w:val="none" w:sz="0" w:space="0" w:color="auto"/>
        <w:bottom w:val="none" w:sz="0" w:space="0" w:color="auto"/>
        <w:right w:val="none" w:sz="0" w:space="0" w:color="auto"/>
      </w:divBdr>
    </w:div>
    <w:div w:id="423888712">
      <w:bodyDiv w:val="1"/>
      <w:marLeft w:val="0"/>
      <w:marRight w:val="0"/>
      <w:marTop w:val="0"/>
      <w:marBottom w:val="0"/>
      <w:divBdr>
        <w:top w:val="none" w:sz="0" w:space="0" w:color="auto"/>
        <w:left w:val="none" w:sz="0" w:space="0" w:color="auto"/>
        <w:bottom w:val="none" w:sz="0" w:space="0" w:color="auto"/>
        <w:right w:val="none" w:sz="0" w:space="0" w:color="auto"/>
      </w:divBdr>
    </w:div>
    <w:div w:id="439033438">
      <w:bodyDiv w:val="1"/>
      <w:marLeft w:val="0"/>
      <w:marRight w:val="0"/>
      <w:marTop w:val="0"/>
      <w:marBottom w:val="0"/>
      <w:divBdr>
        <w:top w:val="none" w:sz="0" w:space="0" w:color="auto"/>
        <w:left w:val="none" w:sz="0" w:space="0" w:color="auto"/>
        <w:bottom w:val="none" w:sz="0" w:space="0" w:color="auto"/>
        <w:right w:val="none" w:sz="0" w:space="0" w:color="auto"/>
      </w:divBdr>
    </w:div>
    <w:div w:id="495850007">
      <w:bodyDiv w:val="1"/>
      <w:marLeft w:val="0"/>
      <w:marRight w:val="0"/>
      <w:marTop w:val="0"/>
      <w:marBottom w:val="0"/>
      <w:divBdr>
        <w:top w:val="none" w:sz="0" w:space="0" w:color="auto"/>
        <w:left w:val="none" w:sz="0" w:space="0" w:color="auto"/>
        <w:bottom w:val="none" w:sz="0" w:space="0" w:color="auto"/>
        <w:right w:val="none" w:sz="0" w:space="0" w:color="auto"/>
      </w:divBdr>
    </w:div>
    <w:div w:id="498426978">
      <w:bodyDiv w:val="1"/>
      <w:marLeft w:val="0"/>
      <w:marRight w:val="0"/>
      <w:marTop w:val="0"/>
      <w:marBottom w:val="0"/>
      <w:divBdr>
        <w:top w:val="none" w:sz="0" w:space="0" w:color="auto"/>
        <w:left w:val="none" w:sz="0" w:space="0" w:color="auto"/>
        <w:bottom w:val="none" w:sz="0" w:space="0" w:color="auto"/>
        <w:right w:val="none" w:sz="0" w:space="0" w:color="auto"/>
      </w:divBdr>
    </w:div>
    <w:div w:id="631063109">
      <w:bodyDiv w:val="1"/>
      <w:marLeft w:val="0"/>
      <w:marRight w:val="0"/>
      <w:marTop w:val="0"/>
      <w:marBottom w:val="0"/>
      <w:divBdr>
        <w:top w:val="none" w:sz="0" w:space="0" w:color="auto"/>
        <w:left w:val="none" w:sz="0" w:space="0" w:color="auto"/>
        <w:bottom w:val="none" w:sz="0" w:space="0" w:color="auto"/>
        <w:right w:val="none" w:sz="0" w:space="0" w:color="auto"/>
      </w:divBdr>
    </w:div>
    <w:div w:id="640616361">
      <w:bodyDiv w:val="1"/>
      <w:marLeft w:val="0"/>
      <w:marRight w:val="0"/>
      <w:marTop w:val="0"/>
      <w:marBottom w:val="0"/>
      <w:divBdr>
        <w:top w:val="none" w:sz="0" w:space="0" w:color="auto"/>
        <w:left w:val="none" w:sz="0" w:space="0" w:color="auto"/>
        <w:bottom w:val="none" w:sz="0" w:space="0" w:color="auto"/>
        <w:right w:val="none" w:sz="0" w:space="0" w:color="auto"/>
      </w:divBdr>
      <w:divsChild>
        <w:div w:id="243338292">
          <w:marLeft w:val="0"/>
          <w:marRight w:val="0"/>
          <w:marTop w:val="0"/>
          <w:marBottom w:val="0"/>
          <w:divBdr>
            <w:top w:val="none" w:sz="0" w:space="0" w:color="auto"/>
            <w:left w:val="none" w:sz="0" w:space="0" w:color="auto"/>
            <w:bottom w:val="none" w:sz="0" w:space="0" w:color="auto"/>
            <w:right w:val="none" w:sz="0" w:space="0" w:color="auto"/>
          </w:divBdr>
          <w:divsChild>
            <w:div w:id="563495377">
              <w:marLeft w:val="0"/>
              <w:marRight w:val="0"/>
              <w:marTop w:val="0"/>
              <w:marBottom w:val="0"/>
              <w:divBdr>
                <w:top w:val="none" w:sz="0" w:space="0" w:color="auto"/>
                <w:left w:val="none" w:sz="0" w:space="0" w:color="auto"/>
                <w:bottom w:val="none" w:sz="0" w:space="0" w:color="auto"/>
                <w:right w:val="none" w:sz="0" w:space="0" w:color="auto"/>
              </w:divBdr>
              <w:divsChild>
                <w:div w:id="1499080070">
                  <w:marLeft w:val="0"/>
                  <w:marRight w:val="0"/>
                  <w:marTop w:val="0"/>
                  <w:marBottom w:val="0"/>
                  <w:divBdr>
                    <w:top w:val="none" w:sz="0" w:space="0" w:color="auto"/>
                    <w:left w:val="none" w:sz="0" w:space="0" w:color="auto"/>
                    <w:bottom w:val="none" w:sz="0" w:space="0" w:color="auto"/>
                    <w:right w:val="none" w:sz="0" w:space="0" w:color="auto"/>
                  </w:divBdr>
                  <w:divsChild>
                    <w:div w:id="920872352">
                      <w:marLeft w:val="0"/>
                      <w:marRight w:val="0"/>
                      <w:marTop w:val="0"/>
                      <w:marBottom w:val="0"/>
                      <w:divBdr>
                        <w:top w:val="none" w:sz="0" w:space="0" w:color="auto"/>
                        <w:left w:val="none" w:sz="0" w:space="0" w:color="auto"/>
                        <w:bottom w:val="none" w:sz="0" w:space="0" w:color="auto"/>
                        <w:right w:val="none" w:sz="0" w:space="0" w:color="auto"/>
                      </w:divBdr>
                      <w:divsChild>
                        <w:div w:id="262689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2676216">
      <w:bodyDiv w:val="1"/>
      <w:marLeft w:val="0"/>
      <w:marRight w:val="0"/>
      <w:marTop w:val="0"/>
      <w:marBottom w:val="0"/>
      <w:divBdr>
        <w:top w:val="none" w:sz="0" w:space="0" w:color="auto"/>
        <w:left w:val="none" w:sz="0" w:space="0" w:color="auto"/>
        <w:bottom w:val="none" w:sz="0" w:space="0" w:color="auto"/>
        <w:right w:val="none" w:sz="0" w:space="0" w:color="auto"/>
      </w:divBdr>
      <w:divsChild>
        <w:div w:id="1837645096">
          <w:marLeft w:val="0"/>
          <w:marRight w:val="0"/>
          <w:marTop w:val="0"/>
          <w:marBottom w:val="0"/>
          <w:divBdr>
            <w:top w:val="none" w:sz="0" w:space="0" w:color="auto"/>
            <w:left w:val="none" w:sz="0" w:space="0" w:color="auto"/>
            <w:bottom w:val="none" w:sz="0" w:space="0" w:color="auto"/>
            <w:right w:val="none" w:sz="0" w:space="0" w:color="auto"/>
          </w:divBdr>
        </w:div>
      </w:divsChild>
    </w:div>
    <w:div w:id="1110510152">
      <w:bodyDiv w:val="1"/>
      <w:marLeft w:val="0"/>
      <w:marRight w:val="0"/>
      <w:marTop w:val="0"/>
      <w:marBottom w:val="0"/>
      <w:divBdr>
        <w:top w:val="none" w:sz="0" w:space="0" w:color="auto"/>
        <w:left w:val="none" w:sz="0" w:space="0" w:color="auto"/>
        <w:bottom w:val="none" w:sz="0" w:space="0" w:color="auto"/>
        <w:right w:val="none" w:sz="0" w:space="0" w:color="auto"/>
      </w:divBdr>
    </w:div>
    <w:div w:id="1284768966">
      <w:bodyDiv w:val="1"/>
      <w:marLeft w:val="0"/>
      <w:marRight w:val="0"/>
      <w:marTop w:val="0"/>
      <w:marBottom w:val="0"/>
      <w:divBdr>
        <w:top w:val="none" w:sz="0" w:space="0" w:color="auto"/>
        <w:left w:val="none" w:sz="0" w:space="0" w:color="auto"/>
        <w:bottom w:val="none" w:sz="0" w:space="0" w:color="auto"/>
        <w:right w:val="none" w:sz="0" w:space="0" w:color="auto"/>
      </w:divBdr>
    </w:div>
    <w:div w:id="1327828601">
      <w:bodyDiv w:val="1"/>
      <w:marLeft w:val="0"/>
      <w:marRight w:val="0"/>
      <w:marTop w:val="0"/>
      <w:marBottom w:val="0"/>
      <w:divBdr>
        <w:top w:val="none" w:sz="0" w:space="0" w:color="auto"/>
        <w:left w:val="none" w:sz="0" w:space="0" w:color="auto"/>
        <w:bottom w:val="none" w:sz="0" w:space="0" w:color="auto"/>
        <w:right w:val="none" w:sz="0" w:space="0" w:color="auto"/>
      </w:divBdr>
    </w:div>
    <w:div w:id="1402752571">
      <w:bodyDiv w:val="1"/>
      <w:marLeft w:val="0"/>
      <w:marRight w:val="0"/>
      <w:marTop w:val="0"/>
      <w:marBottom w:val="0"/>
      <w:divBdr>
        <w:top w:val="none" w:sz="0" w:space="0" w:color="auto"/>
        <w:left w:val="none" w:sz="0" w:space="0" w:color="auto"/>
        <w:bottom w:val="none" w:sz="0" w:space="0" w:color="auto"/>
        <w:right w:val="none" w:sz="0" w:space="0" w:color="auto"/>
      </w:divBdr>
    </w:div>
    <w:div w:id="1454134961">
      <w:bodyDiv w:val="1"/>
      <w:marLeft w:val="0"/>
      <w:marRight w:val="0"/>
      <w:marTop w:val="0"/>
      <w:marBottom w:val="0"/>
      <w:divBdr>
        <w:top w:val="none" w:sz="0" w:space="0" w:color="auto"/>
        <w:left w:val="none" w:sz="0" w:space="0" w:color="auto"/>
        <w:bottom w:val="none" w:sz="0" w:space="0" w:color="auto"/>
        <w:right w:val="none" w:sz="0" w:space="0" w:color="auto"/>
      </w:divBdr>
    </w:div>
    <w:div w:id="1480420844">
      <w:bodyDiv w:val="1"/>
      <w:marLeft w:val="0"/>
      <w:marRight w:val="0"/>
      <w:marTop w:val="0"/>
      <w:marBottom w:val="0"/>
      <w:divBdr>
        <w:top w:val="none" w:sz="0" w:space="0" w:color="auto"/>
        <w:left w:val="none" w:sz="0" w:space="0" w:color="auto"/>
        <w:bottom w:val="none" w:sz="0" w:space="0" w:color="auto"/>
        <w:right w:val="none" w:sz="0" w:space="0" w:color="auto"/>
      </w:divBdr>
    </w:div>
    <w:div w:id="1531144671">
      <w:bodyDiv w:val="1"/>
      <w:marLeft w:val="0"/>
      <w:marRight w:val="0"/>
      <w:marTop w:val="0"/>
      <w:marBottom w:val="0"/>
      <w:divBdr>
        <w:top w:val="none" w:sz="0" w:space="0" w:color="auto"/>
        <w:left w:val="none" w:sz="0" w:space="0" w:color="auto"/>
        <w:bottom w:val="none" w:sz="0" w:space="0" w:color="auto"/>
        <w:right w:val="none" w:sz="0" w:space="0" w:color="auto"/>
      </w:divBdr>
    </w:div>
    <w:div w:id="1668167680">
      <w:bodyDiv w:val="1"/>
      <w:marLeft w:val="0"/>
      <w:marRight w:val="0"/>
      <w:marTop w:val="0"/>
      <w:marBottom w:val="0"/>
      <w:divBdr>
        <w:top w:val="none" w:sz="0" w:space="0" w:color="auto"/>
        <w:left w:val="none" w:sz="0" w:space="0" w:color="auto"/>
        <w:bottom w:val="none" w:sz="0" w:space="0" w:color="auto"/>
        <w:right w:val="none" w:sz="0" w:space="0" w:color="auto"/>
      </w:divBdr>
    </w:div>
    <w:div w:id="2035111029">
      <w:bodyDiv w:val="1"/>
      <w:marLeft w:val="0"/>
      <w:marRight w:val="0"/>
      <w:marTop w:val="0"/>
      <w:marBottom w:val="0"/>
      <w:divBdr>
        <w:top w:val="none" w:sz="0" w:space="0" w:color="auto"/>
        <w:left w:val="none" w:sz="0" w:space="0" w:color="auto"/>
        <w:bottom w:val="none" w:sz="0" w:space="0" w:color="auto"/>
        <w:right w:val="none" w:sz="0" w:space="0" w:color="auto"/>
      </w:divBdr>
    </w:div>
    <w:div w:id="2043313804">
      <w:bodyDiv w:val="1"/>
      <w:marLeft w:val="0"/>
      <w:marRight w:val="0"/>
      <w:marTop w:val="0"/>
      <w:marBottom w:val="0"/>
      <w:divBdr>
        <w:top w:val="none" w:sz="0" w:space="0" w:color="auto"/>
        <w:left w:val="none" w:sz="0" w:space="0" w:color="auto"/>
        <w:bottom w:val="none" w:sz="0" w:space="0" w:color="auto"/>
        <w:right w:val="none" w:sz="0" w:space="0" w:color="auto"/>
      </w:divBdr>
    </w:div>
    <w:div w:id="2044748306">
      <w:bodyDiv w:val="1"/>
      <w:marLeft w:val="0"/>
      <w:marRight w:val="0"/>
      <w:marTop w:val="0"/>
      <w:marBottom w:val="0"/>
      <w:divBdr>
        <w:top w:val="none" w:sz="0" w:space="0" w:color="auto"/>
        <w:left w:val="none" w:sz="0" w:space="0" w:color="auto"/>
        <w:bottom w:val="none" w:sz="0" w:space="0" w:color="auto"/>
        <w:right w:val="none" w:sz="0" w:space="0" w:color="auto"/>
      </w:divBdr>
      <w:divsChild>
        <w:div w:id="1579555268">
          <w:marLeft w:val="0"/>
          <w:marRight w:val="0"/>
          <w:marTop w:val="0"/>
          <w:marBottom w:val="0"/>
          <w:divBdr>
            <w:top w:val="none" w:sz="0" w:space="0" w:color="auto"/>
            <w:left w:val="none" w:sz="0" w:space="0" w:color="auto"/>
            <w:bottom w:val="none" w:sz="0" w:space="0" w:color="auto"/>
            <w:right w:val="none" w:sz="0" w:space="0" w:color="auto"/>
          </w:divBdr>
          <w:divsChild>
            <w:div w:id="1501197409">
              <w:marLeft w:val="0"/>
              <w:marRight w:val="0"/>
              <w:marTop w:val="0"/>
              <w:marBottom w:val="0"/>
              <w:divBdr>
                <w:top w:val="none" w:sz="0" w:space="0" w:color="auto"/>
                <w:left w:val="none" w:sz="0" w:space="0" w:color="auto"/>
                <w:bottom w:val="none" w:sz="0" w:space="0" w:color="auto"/>
                <w:right w:val="none" w:sz="0" w:space="0" w:color="auto"/>
              </w:divBdr>
              <w:divsChild>
                <w:div w:id="1698893157">
                  <w:marLeft w:val="0"/>
                  <w:marRight w:val="0"/>
                  <w:marTop w:val="0"/>
                  <w:marBottom w:val="0"/>
                  <w:divBdr>
                    <w:top w:val="none" w:sz="0" w:space="0" w:color="auto"/>
                    <w:left w:val="none" w:sz="0" w:space="0" w:color="auto"/>
                    <w:bottom w:val="none" w:sz="0" w:space="0" w:color="auto"/>
                    <w:right w:val="none" w:sz="0" w:space="0" w:color="auto"/>
                  </w:divBdr>
                  <w:divsChild>
                    <w:div w:id="1192843623">
                      <w:marLeft w:val="0"/>
                      <w:marRight w:val="0"/>
                      <w:marTop w:val="0"/>
                      <w:marBottom w:val="0"/>
                      <w:divBdr>
                        <w:top w:val="none" w:sz="0" w:space="0" w:color="auto"/>
                        <w:left w:val="none" w:sz="0" w:space="0" w:color="auto"/>
                        <w:bottom w:val="none" w:sz="0" w:space="0" w:color="auto"/>
                        <w:right w:val="none" w:sz="0" w:space="0" w:color="auto"/>
                      </w:divBdr>
                      <w:divsChild>
                        <w:div w:id="1554002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mailto:sg@liebl-pr.de"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mailto:cn@liebl-pr.de" TargetMode="External"/><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68AA8C-0C1F-4249-8DE1-1862C68FD9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755</Words>
  <Characters>4761</Characters>
  <Application>Microsoft Office Word</Application>
  <DocSecurity>0</DocSecurity>
  <Lines>39</Lines>
  <Paragraphs>11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Pressemitteilung  uschi liebl pr</vt:lpstr>
      <vt:lpstr>Pressemitteilung  uschi liebl pr</vt:lpstr>
    </vt:vector>
  </TitlesOfParts>
  <Company>uschi liebl pr</Company>
  <LinksUpToDate>false</LinksUpToDate>
  <CharactersWithSpaces>5505</CharactersWithSpaces>
  <SharedDoc>false</SharedDoc>
  <HLinks>
    <vt:vector size="18" baseType="variant">
      <vt:variant>
        <vt:i4>6684698</vt:i4>
      </vt:variant>
      <vt:variant>
        <vt:i4>6</vt:i4>
      </vt:variant>
      <vt:variant>
        <vt:i4>0</vt:i4>
      </vt:variant>
      <vt:variant>
        <vt:i4>5</vt:i4>
      </vt:variant>
      <vt:variant>
        <vt:lpwstr>mailto:tk@liebl-pr.de</vt:lpwstr>
      </vt:variant>
      <vt:variant>
        <vt:lpwstr/>
      </vt:variant>
      <vt:variant>
        <vt:i4>7667808</vt:i4>
      </vt:variant>
      <vt:variant>
        <vt:i4>3</vt:i4>
      </vt:variant>
      <vt:variant>
        <vt:i4>0</vt:i4>
      </vt:variant>
      <vt:variant>
        <vt:i4>5</vt:i4>
      </vt:variant>
      <vt:variant>
        <vt:lpwstr>http://www.liebl-pr.de/</vt:lpwstr>
      </vt:variant>
      <vt:variant>
        <vt:lpwstr/>
      </vt:variant>
      <vt:variant>
        <vt:i4>1441819</vt:i4>
      </vt:variant>
      <vt:variant>
        <vt:i4>0</vt:i4>
      </vt:variant>
      <vt:variant>
        <vt:i4>0</vt:i4>
      </vt:variant>
      <vt:variant>
        <vt:i4>5</vt:i4>
      </vt:variant>
      <vt:variant>
        <vt:lpwstr>http://www.posthotel.at/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Pressemitteilung  uschi liebl pr</dc:title>
  <dc:creator>Caroline Zimmermann</dc:creator>
  <cp:lastModifiedBy>Christin Neuwirt</cp:lastModifiedBy>
  <cp:revision>39</cp:revision>
  <cp:lastPrinted>2023-08-29T12:20:00Z</cp:lastPrinted>
  <dcterms:created xsi:type="dcterms:W3CDTF">2022-11-28T09:48:00Z</dcterms:created>
  <dcterms:modified xsi:type="dcterms:W3CDTF">2023-10-13T09:02:00Z</dcterms:modified>
</cp:coreProperties>
</file>