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2EFD" w14:textId="440F065D" w:rsidR="004F04DE" w:rsidRDefault="004F04DE" w:rsidP="004F04DE">
      <w:pPr>
        <w:spacing w:before="100" w:beforeAutospacing="1" w:after="100" w:afterAutospacing="1"/>
        <w:jc w:val="center"/>
      </w:pPr>
      <w:r>
        <w:rPr>
          <w:noProof/>
        </w:rPr>
        <w:drawing>
          <wp:anchor distT="0" distB="0" distL="114300" distR="114300" simplePos="0" relativeHeight="251660288" behindDoc="0" locked="0" layoutInCell="1" allowOverlap="1" wp14:anchorId="41E81DF7" wp14:editId="7DF09476">
            <wp:simplePos x="0" y="0"/>
            <wp:positionH relativeFrom="column">
              <wp:posOffset>-1052195</wp:posOffset>
            </wp:positionH>
            <wp:positionV relativeFrom="paragraph">
              <wp:posOffset>-890270</wp:posOffset>
            </wp:positionV>
            <wp:extent cx="7716078" cy="1581150"/>
            <wp:effectExtent l="0" t="0" r="0" b="0"/>
            <wp:wrapNone/>
            <wp:docPr id="1250921576" name="Grafik 6"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21576" name="Grafik 6"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4676" cy="158291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4F04DE" w:rsidRPr="004F04DE" w14:paraId="6DF6C1A6" w14:textId="77777777" w:rsidTr="004F04DE">
        <w:trPr>
          <w:jc w:val="center"/>
        </w:trPr>
        <w:tc>
          <w:tcPr>
            <w:tcW w:w="11057" w:type="dxa"/>
            <w:tcMar>
              <w:top w:w="0" w:type="dxa"/>
              <w:left w:w="108" w:type="dxa"/>
              <w:bottom w:w="0" w:type="dxa"/>
              <w:right w:w="108" w:type="dxa"/>
            </w:tcMar>
          </w:tcPr>
          <w:p w14:paraId="7056F443" w14:textId="77777777" w:rsidR="004F04DE" w:rsidRDefault="004F04DE">
            <w:pPr>
              <w:spacing w:before="120" w:after="100" w:afterAutospacing="1" w:line="360" w:lineRule="auto"/>
              <w:jc w:val="center"/>
            </w:pPr>
          </w:p>
          <w:p w14:paraId="47B687C3" w14:textId="117C8069" w:rsidR="004F04DE" w:rsidRDefault="004F04DE">
            <w:pPr>
              <w:spacing w:before="120" w:after="100" w:afterAutospacing="1" w:line="360" w:lineRule="auto"/>
              <w:jc w:val="center"/>
            </w:pPr>
            <w:r>
              <w:rPr>
                <w:rFonts w:ascii="Arial" w:hAnsi="Arial" w:cs="Arial"/>
                <w:noProof/>
                <w:color w:val="000000"/>
                <w:sz w:val="32"/>
                <w:szCs w:val="32"/>
              </w:rPr>
              <w:drawing>
                <wp:inline distT="0" distB="0" distL="0" distR="0" wp14:anchorId="00D2574A" wp14:editId="158003F2">
                  <wp:extent cx="1485900" cy="628650"/>
                  <wp:effectExtent l="0" t="0" r="0" b="0"/>
                  <wp:docPr id="91500356"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bookmarkStart w:id="1" w:name="_Hlk498960910"/>
            <w:bookmarkEnd w:id="1"/>
          </w:p>
          <w:p w14:paraId="4083143D" w14:textId="77777777" w:rsidR="004F04DE" w:rsidRDefault="004F04DE">
            <w:pPr>
              <w:jc w:val="both"/>
            </w:pPr>
            <w:r>
              <w:rPr>
                <w:rFonts w:ascii="Century Gothic" w:hAnsi="Century Gothic"/>
                <w:b/>
                <w:bCs/>
              </w:rPr>
              <w:t>Pressemitteilung uschi liebl pr</w:t>
            </w:r>
          </w:p>
          <w:p w14:paraId="7FAC3E2D" w14:textId="77777777" w:rsidR="004F04DE" w:rsidRDefault="004F04DE">
            <w:pPr>
              <w:jc w:val="center"/>
              <w:rPr>
                <w:rFonts w:ascii="Century Gothic" w:eastAsia="Times New Roman" w:hAnsi="Century Gothic"/>
                <w:b/>
                <w:bCs/>
              </w:rPr>
            </w:pPr>
            <w:r>
              <w:rPr>
                <w:rFonts w:ascii="Century Gothic" w:eastAsia="Times New Roman" w:hAnsi="Century Gothic"/>
                <w:b/>
                <w:bCs/>
              </w:rPr>
              <w:pict w14:anchorId="206B5B18">
                <v:rect id="_x0000_i1031" style="width:470.3pt;height:.75pt" o:hralign="center" o:hrstd="t" o:hrnoshade="t" o:hr="t" fillcolor="black" stroked="f"/>
              </w:pict>
            </w:r>
          </w:p>
          <w:p w14:paraId="0DDA3245" w14:textId="77777777" w:rsidR="004F04DE" w:rsidRDefault="004F04DE">
            <w:pPr>
              <w:spacing w:after="240" w:line="360" w:lineRule="auto"/>
              <w:jc w:val="right"/>
              <w:rPr>
                <w:b/>
                <w:bCs/>
                <w:color w:val="1F497D"/>
              </w:rPr>
            </w:pPr>
            <w:r>
              <w:rPr>
                <w:rFonts w:ascii="Century Gothic" w:hAnsi="Century Gothic"/>
                <w:b/>
                <w:bCs/>
              </w:rPr>
              <w:t>7. Februar 2024</w:t>
            </w:r>
          </w:p>
          <w:p w14:paraId="06C74687" w14:textId="77777777" w:rsidR="004F04DE" w:rsidRDefault="004F04DE">
            <w:pPr>
              <w:spacing w:line="360" w:lineRule="auto"/>
              <w:jc w:val="center"/>
              <w:rPr>
                <w:rFonts w:ascii="Century Gothic" w:hAnsi="Century Gothic"/>
                <w:b/>
                <w:bCs/>
                <w:sz w:val="24"/>
                <w:szCs w:val="24"/>
              </w:rPr>
            </w:pPr>
            <w:r>
              <w:rPr>
                <w:rFonts w:ascii="Century Gothic" w:hAnsi="Century Gothic"/>
                <w:b/>
                <w:bCs/>
                <w:sz w:val="24"/>
                <w:szCs w:val="24"/>
              </w:rPr>
              <w:t xml:space="preserve">Unvergleichliche Exklusivität inmitten der </w:t>
            </w:r>
            <w:proofErr w:type="spellStart"/>
            <w:r>
              <w:rPr>
                <w:rFonts w:ascii="Century Gothic" w:hAnsi="Century Gothic"/>
                <w:b/>
                <w:bCs/>
                <w:sz w:val="24"/>
                <w:szCs w:val="24"/>
              </w:rPr>
              <w:t>Makgadikgadi</w:t>
            </w:r>
            <w:proofErr w:type="spellEnd"/>
            <w:r>
              <w:rPr>
                <w:rFonts w:ascii="Century Gothic" w:hAnsi="Century Gothic"/>
                <w:b/>
                <w:bCs/>
                <w:sz w:val="24"/>
                <w:szCs w:val="24"/>
              </w:rPr>
              <w:t xml:space="preserve"> Pfannen</w:t>
            </w:r>
          </w:p>
          <w:p w14:paraId="25E96B22" w14:textId="77777777" w:rsidR="004F04DE" w:rsidRDefault="004F04DE">
            <w:pPr>
              <w:pStyle w:val="Untertitel"/>
              <w:spacing w:after="120" w:line="360" w:lineRule="auto"/>
              <w:jc w:val="center"/>
              <w:rPr>
                <w:rFonts w:ascii="Century Gothic" w:hAnsi="Century Gothic"/>
                <w:sz w:val="28"/>
                <w:szCs w:val="28"/>
                <w:lang w:val="en-GB"/>
              </w:rPr>
            </w:pPr>
            <w:r>
              <w:rPr>
                <w:rFonts w:ascii="Century Gothic" w:hAnsi="Century Gothic"/>
                <w:sz w:val="28"/>
                <w:szCs w:val="28"/>
                <w:lang w:val="en-GB"/>
              </w:rPr>
              <w:t xml:space="preserve">Natural Selection </w:t>
            </w:r>
            <w:proofErr w:type="spellStart"/>
            <w:r>
              <w:rPr>
                <w:rFonts w:ascii="Century Gothic" w:hAnsi="Century Gothic"/>
                <w:sz w:val="28"/>
                <w:szCs w:val="28"/>
                <w:lang w:val="en-GB"/>
              </w:rPr>
              <w:t>eröffnet</w:t>
            </w:r>
            <w:proofErr w:type="spellEnd"/>
            <w:r>
              <w:rPr>
                <w:rFonts w:ascii="Century Gothic" w:hAnsi="Century Gothic"/>
                <w:sz w:val="28"/>
                <w:szCs w:val="28"/>
                <w:lang w:val="en-GB"/>
              </w:rPr>
              <w:t xml:space="preserve"> Jack’s Private Camp</w:t>
            </w:r>
          </w:p>
          <w:p w14:paraId="4FB6673C" w14:textId="3BB25B5F" w:rsidR="004F04DE" w:rsidRPr="004F04DE" w:rsidRDefault="004F04DE" w:rsidP="004F04DE">
            <w:pPr>
              <w:spacing w:after="240" w:line="360" w:lineRule="auto"/>
              <w:rPr>
                <w:lang w:val="en-US"/>
              </w:rPr>
            </w:pPr>
            <w:r>
              <w:rPr>
                <w:rFonts w:ascii="Century Gothic" w:hAnsi="Century Gothic"/>
                <w:b/>
                <w:bCs/>
                <w:lang w:val="de-AT" w:eastAsia="ar-SA"/>
              </w:rPr>
              <w:t xml:space="preserve">Das </w:t>
            </w:r>
            <w:proofErr w:type="spellStart"/>
            <w:proofErr w:type="gramStart"/>
            <w:r>
              <w:rPr>
                <w:rFonts w:ascii="Century Gothic" w:hAnsi="Century Gothic"/>
                <w:b/>
                <w:bCs/>
                <w:lang w:val="de-AT" w:eastAsia="ar-SA"/>
              </w:rPr>
              <w:t>Jack’s</w:t>
            </w:r>
            <w:proofErr w:type="spellEnd"/>
            <w:proofErr w:type="gramEnd"/>
            <w:r>
              <w:rPr>
                <w:rFonts w:ascii="Century Gothic" w:hAnsi="Century Gothic"/>
                <w:b/>
                <w:bCs/>
                <w:lang w:val="de-AT" w:eastAsia="ar-SA"/>
              </w:rPr>
              <w:t xml:space="preserve"> Camp in den </w:t>
            </w:r>
            <w:proofErr w:type="spellStart"/>
            <w:r>
              <w:rPr>
                <w:rFonts w:ascii="Century Gothic" w:hAnsi="Century Gothic"/>
                <w:b/>
                <w:bCs/>
                <w:lang w:val="de-AT" w:eastAsia="ar-SA"/>
              </w:rPr>
              <w:t>Makgadikdadi</w:t>
            </w:r>
            <w:proofErr w:type="spellEnd"/>
            <w:r>
              <w:rPr>
                <w:rFonts w:ascii="Century Gothic" w:hAnsi="Century Gothic"/>
                <w:b/>
                <w:bCs/>
                <w:lang w:val="de-AT" w:eastAsia="ar-SA"/>
              </w:rPr>
              <w:t xml:space="preserve"> Pfannen im Okavango Delta hat sich in den letzten 30 Jahren als eines der bekanntesten und luxuriösesten Camps der Natural Selection Gruppe etabliert. Nachdem 2021 die neun Zelte umfangreich umgebaut wurden, folgt nun die Eröffnung von </w:t>
            </w:r>
            <w:proofErr w:type="spellStart"/>
            <w:proofErr w:type="gramStart"/>
            <w:r>
              <w:rPr>
                <w:rFonts w:ascii="Century Gothic" w:hAnsi="Century Gothic"/>
                <w:b/>
                <w:bCs/>
                <w:lang w:val="de-AT" w:eastAsia="ar-SA"/>
              </w:rPr>
              <w:t>Jacks’s</w:t>
            </w:r>
            <w:proofErr w:type="spellEnd"/>
            <w:proofErr w:type="gramEnd"/>
            <w:r>
              <w:rPr>
                <w:rFonts w:ascii="Century Gothic" w:hAnsi="Century Gothic"/>
                <w:b/>
                <w:bCs/>
                <w:lang w:val="de-AT" w:eastAsia="ar-SA"/>
              </w:rPr>
              <w:t xml:space="preserve"> Private Camp: ein exklusives Micro-Camp, das auf kleine Gruppen, Familien und Mehrgenerationen-Reisende zugeschnitten ist. </w:t>
            </w:r>
          </w:p>
          <w:p w14:paraId="23A355E5" w14:textId="77777777" w:rsidR="004F04DE" w:rsidRDefault="004F04DE">
            <w:pPr>
              <w:spacing w:after="240" w:line="360" w:lineRule="auto"/>
              <w:rPr>
                <w:rFonts w:ascii="Century Gothic" w:hAnsi="Century Gothic"/>
                <w:color w:val="1F497D"/>
                <w:lang w:val="de-AT" w:eastAsia="ar-SA"/>
              </w:rPr>
            </w:pPr>
            <w:r>
              <w:rPr>
                <w:rFonts w:ascii="Century Gothic" w:hAnsi="Century Gothic"/>
                <w:lang w:val="en-GB" w:eastAsia="ar-SA"/>
              </w:rPr>
              <w:t xml:space="preserve">Jack’s Private Camp </w:t>
            </w:r>
            <w:proofErr w:type="spellStart"/>
            <w:r>
              <w:rPr>
                <w:rFonts w:ascii="Century Gothic" w:hAnsi="Century Gothic"/>
                <w:lang w:val="en-GB" w:eastAsia="ar-SA"/>
              </w:rPr>
              <w:t>wird</w:t>
            </w:r>
            <w:proofErr w:type="spellEnd"/>
            <w:r>
              <w:rPr>
                <w:rFonts w:ascii="Century Gothic" w:hAnsi="Century Gothic"/>
                <w:lang w:val="en-GB" w:eastAsia="ar-SA"/>
              </w:rPr>
              <w:t xml:space="preserve"> am 1. </w:t>
            </w:r>
            <w:r>
              <w:rPr>
                <w:rFonts w:ascii="Century Gothic" w:hAnsi="Century Gothic"/>
                <w:lang w:val="de-AT" w:eastAsia="ar-SA"/>
              </w:rPr>
              <w:t xml:space="preserve">März 2024 als exklusive Oase mit besonders viel Privatsphäre am Rande der </w:t>
            </w:r>
            <w:proofErr w:type="spellStart"/>
            <w:r>
              <w:rPr>
                <w:rFonts w:ascii="Century Gothic" w:hAnsi="Century Gothic"/>
                <w:lang w:val="de-AT" w:eastAsia="ar-SA"/>
              </w:rPr>
              <w:t>Makgadigkadi</w:t>
            </w:r>
            <w:proofErr w:type="spellEnd"/>
            <w:r>
              <w:rPr>
                <w:rFonts w:ascii="Century Gothic" w:hAnsi="Century Gothic"/>
                <w:lang w:val="de-AT" w:eastAsia="ar-SA"/>
              </w:rPr>
              <w:t xml:space="preserve"> Pfannen – eine der bemerkenswertesten Wüstenlandschaften der Welt – und etwas abseits des Hauptcamps eröffnen. Auch wenn der Fokus auf Privatsphäre und Exklusivität liegt, zeichnet sich das </w:t>
            </w:r>
            <w:proofErr w:type="spellStart"/>
            <w:proofErr w:type="gramStart"/>
            <w:r>
              <w:rPr>
                <w:rFonts w:ascii="Century Gothic" w:hAnsi="Century Gothic"/>
                <w:lang w:val="de-AT" w:eastAsia="ar-SA"/>
              </w:rPr>
              <w:t>Jack’s</w:t>
            </w:r>
            <w:proofErr w:type="spellEnd"/>
            <w:proofErr w:type="gramEnd"/>
            <w:r>
              <w:rPr>
                <w:rFonts w:ascii="Century Gothic" w:hAnsi="Century Gothic"/>
                <w:lang w:val="de-AT" w:eastAsia="ar-SA"/>
              </w:rPr>
              <w:t xml:space="preserve"> Private Camp durch denselben zeitlosen Charme aus, der auch das Markenzeichen von </w:t>
            </w:r>
            <w:proofErr w:type="spellStart"/>
            <w:r>
              <w:rPr>
                <w:rFonts w:ascii="Century Gothic" w:hAnsi="Century Gothic"/>
                <w:lang w:val="de-AT" w:eastAsia="ar-SA"/>
              </w:rPr>
              <w:t>Jack’s</w:t>
            </w:r>
            <w:proofErr w:type="spellEnd"/>
            <w:r>
              <w:rPr>
                <w:rFonts w:ascii="Century Gothic" w:hAnsi="Century Gothic"/>
                <w:lang w:val="de-AT" w:eastAsia="ar-SA"/>
              </w:rPr>
              <w:t xml:space="preserve"> Camp ist. Von den Farbtupfern nordafrikanischer Teppiche bis hin zu der Fülle an brüniertem Messing und luxuriösen, handgewebten afrikanischen Textilien erwartet die Gäste eine farbenfrohe Mischung aus unverhohlener Opulenz, durchdachtem Luxus und modernem Komfort.</w:t>
            </w:r>
          </w:p>
          <w:p w14:paraId="4C22F7A6" w14:textId="77777777" w:rsidR="004F04DE" w:rsidRDefault="004F04DE">
            <w:pPr>
              <w:spacing w:after="240" w:line="360" w:lineRule="auto"/>
              <w:rPr>
                <w:rFonts w:ascii="Century Gothic" w:hAnsi="Century Gothic"/>
                <w:color w:val="1F497D"/>
                <w:lang w:val="de-AT" w:eastAsia="ar-SA"/>
                <w14:ligatures w14:val="standardContextual"/>
              </w:rPr>
            </w:pPr>
            <w:r>
              <w:rPr>
                <w:rFonts w:ascii="Century Gothic" w:hAnsi="Century Gothic"/>
                <w:lang w:val="de-AT" w:eastAsia="ar-SA"/>
              </w:rPr>
              <w:t xml:space="preserve">"In unserem Portfolio von Premier Camps in Botswana stellen wir eine steigende Nachfrage nach kleineren Lodges fest, darunter auch Safari-Grundstücke zur exklusiven Nutzung. Reisende suchen nach intimeren Räumen, um die Zeit mit ihren Liebsten zu genießen", erklärt Dave van </w:t>
            </w:r>
            <w:proofErr w:type="spellStart"/>
            <w:r>
              <w:rPr>
                <w:rFonts w:ascii="Century Gothic" w:hAnsi="Century Gothic"/>
                <w:lang w:val="de-AT" w:eastAsia="ar-SA"/>
              </w:rPr>
              <w:t>Smeerdijk</w:t>
            </w:r>
            <w:proofErr w:type="spellEnd"/>
            <w:r>
              <w:rPr>
                <w:rFonts w:ascii="Century Gothic" w:hAnsi="Century Gothic"/>
                <w:lang w:val="de-AT" w:eastAsia="ar-SA"/>
              </w:rPr>
              <w:t xml:space="preserve">, Mitbegründer von Natural Selection. "Wir haben auch festgestellt, dass Gruppen mit mehreren Generationen und Gäste, die einfach nur mehr Privatsphäre suchen, sehr spezifische Anforderungen an Service und Flexibilität haben. Bei der Schaffung von </w:t>
            </w:r>
            <w:proofErr w:type="spellStart"/>
            <w:proofErr w:type="gramStart"/>
            <w:r>
              <w:rPr>
                <w:rFonts w:ascii="Century Gothic" w:hAnsi="Century Gothic"/>
                <w:lang w:val="de-AT" w:eastAsia="ar-SA"/>
              </w:rPr>
              <w:t>Jack's</w:t>
            </w:r>
            <w:proofErr w:type="spellEnd"/>
            <w:proofErr w:type="gramEnd"/>
            <w:r>
              <w:rPr>
                <w:rFonts w:ascii="Century Gothic" w:hAnsi="Century Gothic"/>
                <w:lang w:val="de-AT" w:eastAsia="ar-SA"/>
              </w:rPr>
              <w:t xml:space="preserve"> </w:t>
            </w:r>
            <w:r>
              <w:rPr>
                <w:rFonts w:ascii="Century Gothic" w:hAnsi="Century Gothic"/>
                <w:lang w:val="de-AT" w:eastAsia="ar-SA"/>
              </w:rPr>
              <w:lastRenderedPageBreak/>
              <w:t xml:space="preserve">Private Camp hat das Team von </w:t>
            </w:r>
            <w:proofErr w:type="spellStart"/>
            <w:r>
              <w:rPr>
                <w:rFonts w:ascii="Century Gothic" w:hAnsi="Century Gothic"/>
                <w:lang w:val="de-AT" w:eastAsia="ar-SA"/>
              </w:rPr>
              <w:t>Jack's</w:t>
            </w:r>
            <w:proofErr w:type="spellEnd"/>
            <w:r>
              <w:rPr>
                <w:rFonts w:ascii="Century Gothic" w:hAnsi="Century Gothic"/>
                <w:lang w:val="de-AT" w:eastAsia="ar-SA"/>
              </w:rPr>
              <w:t xml:space="preserve"> Camp große Anstrengungen unternommen, um sicherzustellen, dass diese vollständig berücksichtigt werden." </w:t>
            </w:r>
          </w:p>
          <w:p w14:paraId="748383C0" w14:textId="77777777" w:rsidR="004F04DE" w:rsidRDefault="004F04DE">
            <w:pPr>
              <w:spacing w:after="240" w:line="360" w:lineRule="auto"/>
              <w:rPr>
                <w:rFonts w:ascii="Century Gothic" w:hAnsi="Century Gothic"/>
                <w:color w:val="1F497D"/>
                <w:lang w:val="de-AT" w:eastAsia="ar-SA"/>
              </w:rPr>
            </w:pPr>
            <w:r>
              <w:rPr>
                <w:rFonts w:ascii="Century Gothic" w:hAnsi="Century Gothic"/>
                <w:lang w:val="de-AT" w:eastAsia="ar-SA"/>
              </w:rPr>
              <w:t xml:space="preserve">Das Camp besteht aus einem zentralen geräumigen Wohnzimmer, zwei Schlafzimmersuiten – eine mit einem Kingsize-Bett, die andere mit zwei Kingsize-Betten, zwei Innenduschen, einer Außendusche und einer Badewanne aus schimmerndem Messing, sowie privaten Veranden, die von jedem Schlafzimmer abgehen. Genügend Platz für gemeinsame Zeit bei Brettspielen, Vogelbeobachtungen oder Mittags- und Abendessen bietet die luftige zentrale Lounge sowie der Speisesaal. Der gemeinschaftliche Lounge-Bereich öffnet sich zu einer großen Außenterrasse, auf der ein privater Swimmingpool sowie Liegestühle bereitstehen. Im gesamten </w:t>
            </w:r>
            <w:proofErr w:type="spellStart"/>
            <w:proofErr w:type="gramStart"/>
            <w:r>
              <w:rPr>
                <w:rFonts w:ascii="Century Gothic" w:hAnsi="Century Gothic"/>
                <w:lang w:val="de-AT" w:eastAsia="ar-SA"/>
              </w:rPr>
              <w:t>Jack’s</w:t>
            </w:r>
            <w:proofErr w:type="spellEnd"/>
            <w:proofErr w:type="gramEnd"/>
            <w:r>
              <w:rPr>
                <w:rFonts w:ascii="Century Gothic" w:hAnsi="Century Gothic"/>
                <w:lang w:val="de-AT" w:eastAsia="ar-SA"/>
              </w:rPr>
              <w:t xml:space="preserve"> Private Camp steht ein Wi-Fi-Internetzugang zur Verfügung. </w:t>
            </w:r>
          </w:p>
          <w:p w14:paraId="746264E4" w14:textId="77777777" w:rsidR="004F04DE" w:rsidRDefault="004F04DE">
            <w:pPr>
              <w:spacing w:after="240" w:line="360" w:lineRule="auto"/>
              <w:rPr>
                <w:rFonts w:ascii="Century Gothic" w:hAnsi="Century Gothic"/>
                <w:color w:val="1F497D"/>
                <w:lang w:val="de-AT" w:eastAsia="ar-SA"/>
              </w:rPr>
            </w:pPr>
            <w:r>
              <w:rPr>
                <w:rFonts w:ascii="Century Gothic" w:hAnsi="Century Gothic"/>
                <w:lang w:val="de-AT" w:eastAsia="ar-SA"/>
              </w:rPr>
              <w:t xml:space="preserve">Mit einem privaten Koch und Butler können die Gäste in </w:t>
            </w:r>
            <w:proofErr w:type="spellStart"/>
            <w:proofErr w:type="gramStart"/>
            <w:r>
              <w:rPr>
                <w:rFonts w:ascii="Century Gothic" w:hAnsi="Century Gothic"/>
                <w:lang w:val="de-AT" w:eastAsia="ar-SA"/>
              </w:rPr>
              <w:t>Jack’s</w:t>
            </w:r>
            <w:proofErr w:type="spellEnd"/>
            <w:proofErr w:type="gramEnd"/>
            <w:r>
              <w:rPr>
                <w:rFonts w:ascii="Century Gothic" w:hAnsi="Century Gothic"/>
                <w:lang w:val="de-AT" w:eastAsia="ar-SA"/>
              </w:rPr>
              <w:t xml:space="preserve"> Private Camp selbst entscheiden, wann, was und wo sie essen möchten: vom Picknick in der Wüste über Barbecue an der frischen Luft bis zum eleganten Abendmenü mit Weinbegleitung. Zudem steht den Gästen für die Dauer ihres Aufenthalts ein eigenes Allrad-Fahrzeug sowie ein Guide zur Verfügung. Das ermöglicht ein maßgeschneidertes Safari-Erlebnis, wie bspw. eine </w:t>
            </w:r>
            <w:proofErr w:type="spellStart"/>
            <w:r>
              <w:rPr>
                <w:rFonts w:ascii="Century Gothic" w:hAnsi="Century Gothic"/>
                <w:lang w:val="de-AT" w:eastAsia="ar-SA"/>
              </w:rPr>
              <w:t>Wildniswanderung</w:t>
            </w:r>
            <w:proofErr w:type="spellEnd"/>
            <w:r>
              <w:rPr>
                <w:rFonts w:ascii="Century Gothic" w:hAnsi="Century Gothic"/>
                <w:lang w:val="de-AT" w:eastAsia="ar-SA"/>
              </w:rPr>
              <w:t xml:space="preserve"> mit den einheimischen Zu/'</w:t>
            </w:r>
            <w:proofErr w:type="spellStart"/>
            <w:r>
              <w:rPr>
                <w:rFonts w:ascii="Century Gothic" w:hAnsi="Century Gothic"/>
                <w:lang w:val="de-AT" w:eastAsia="ar-SA"/>
              </w:rPr>
              <w:t>hoasi</w:t>
            </w:r>
            <w:proofErr w:type="spellEnd"/>
            <w:r>
              <w:rPr>
                <w:rFonts w:ascii="Century Gothic" w:hAnsi="Century Gothic"/>
                <w:lang w:val="de-AT" w:eastAsia="ar-SA"/>
              </w:rPr>
              <w:t xml:space="preserve"> San, Reit- und Quad-Abenteuer oder klassische Safarifahrten zu den Wildtieren der rauen Wüstenlandschaft – ganz ohne starre Zeitpläne und abgestimmt auf die Bedürfnisse jedes einzelnen Gastes.</w:t>
            </w:r>
          </w:p>
          <w:p w14:paraId="7DC580AD" w14:textId="77777777" w:rsidR="004F04DE" w:rsidRDefault="004F04DE">
            <w:pPr>
              <w:spacing w:after="240" w:line="360" w:lineRule="auto"/>
              <w:rPr>
                <w:rFonts w:ascii="Century Gothic" w:hAnsi="Century Gothic"/>
                <w:color w:val="1F497D"/>
                <w:lang w:val="de-AT" w:eastAsia="ar-SA"/>
              </w:rPr>
            </w:pPr>
            <w:r>
              <w:rPr>
                <w:rFonts w:ascii="Century Gothic" w:hAnsi="Century Gothic"/>
                <w:lang w:val="de-AT" w:eastAsia="ar-SA"/>
              </w:rPr>
              <w:t xml:space="preserve">"Mit </w:t>
            </w:r>
            <w:proofErr w:type="spellStart"/>
            <w:r>
              <w:rPr>
                <w:rFonts w:ascii="Century Gothic" w:hAnsi="Century Gothic"/>
                <w:lang w:val="de-AT" w:eastAsia="ar-SA"/>
              </w:rPr>
              <w:t>Jack's</w:t>
            </w:r>
            <w:proofErr w:type="spellEnd"/>
            <w:r>
              <w:rPr>
                <w:rFonts w:ascii="Century Gothic" w:hAnsi="Century Gothic"/>
                <w:lang w:val="de-AT" w:eastAsia="ar-SA"/>
              </w:rPr>
              <w:t xml:space="preserve"> Private Camp wollten wir einen Ort schaffen, an dem die Gäste die Freiheit haben, diese bemerkenswerte Ecke Afrikas auf eigene Faust zu entdecken", fügt Ralph </w:t>
            </w:r>
            <w:proofErr w:type="spellStart"/>
            <w:r>
              <w:rPr>
                <w:rFonts w:ascii="Century Gothic" w:hAnsi="Century Gothic"/>
                <w:lang w:val="de-AT" w:eastAsia="ar-SA"/>
              </w:rPr>
              <w:t>Bousfield</w:t>
            </w:r>
            <w:proofErr w:type="spellEnd"/>
            <w:r>
              <w:rPr>
                <w:rFonts w:ascii="Century Gothic" w:hAnsi="Century Gothic"/>
                <w:lang w:val="de-AT" w:eastAsia="ar-SA"/>
              </w:rPr>
              <w:t xml:space="preserve">, der Visionär hinter </w:t>
            </w:r>
            <w:proofErr w:type="spellStart"/>
            <w:proofErr w:type="gramStart"/>
            <w:r>
              <w:rPr>
                <w:rFonts w:ascii="Century Gothic" w:hAnsi="Century Gothic"/>
                <w:lang w:val="de-AT" w:eastAsia="ar-SA"/>
              </w:rPr>
              <w:t>Jack's</w:t>
            </w:r>
            <w:proofErr w:type="spellEnd"/>
            <w:proofErr w:type="gramEnd"/>
            <w:r>
              <w:rPr>
                <w:rFonts w:ascii="Century Gothic" w:hAnsi="Century Gothic"/>
                <w:lang w:val="de-AT" w:eastAsia="ar-SA"/>
              </w:rPr>
              <w:t xml:space="preserve"> Camp, hinzu. "Die </w:t>
            </w:r>
            <w:proofErr w:type="spellStart"/>
            <w:r>
              <w:rPr>
                <w:rFonts w:ascii="Century Gothic" w:hAnsi="Century Gothic"/>
                <w:lang w:val="de-AT" w:eastAsia="ar-SA"/>
              </w:rPr>
              <w:t>Makgadikgadi</w:t>
            </w:r>
            <w:proofErr w:type="spellEnd"/>
            <w:r>
              <w:rPr>
                <w:rFonts w:ascii="Century Gothic" w:hAnsi="Century Gothic"/>
                <w:lang w:val="de-AT" w:eastAsia="ar-SA"/>
              </w:rPr>
              <w:t xml:space="preserve"> Pfannen sind eine zeitlose Landschaft, und wir empfehlen unseren Gästen, mindestens drei Nächte hier zu verbringen, um wirklich in dieses einzigartige Ökosystem einzutauchen."</w:t>
            </w:r>
          </w:p>
          <w:p w14:paraId="1CE664CF" w14:textId="77777777" w:rsidR="004F04DE" w:rsidRDefault="004F04DE">
            <w:pPr>
              <w:spacing w:line="360" w:lineRule="auto"/>
              <w:rPr>
                <w:rFonts w:ascii="Century Gothic" w:hAnsi="Century Gothic"/>
                <w:lang w:val="de-AT" w:eastAsia="ar-SA"/>
              </w:rPr>
            </w:pPr>
            <w:r>
              <w:rPr>
                <w:rFonts w:ascii="Century Gothic" w:hAnsi="Century Gothic"/>
                <w:lang w:val="de-AT" w:eastAsia="ar-SA"/>
              </w:rPr>
              <w:t xml:space="preserve">Seit der Gründung von Natural Selection 2016 steht die Wertschätzung und der Schutz empfindlicher Ökosysteme im Mittelpunkt. Der naturbasierte Tourismus wird genutzt, um den fortlaufenden Schutz wichtiger </w:t>
            </w:r>
            <w:proofErr w:type="spellStart"/>
            <w:r>
              <w:rPr>
                <w:rFonts w:ascii="Century Gothic" w:hAnsi="Century Gothic"/>
                <w:lang w:val="de-AT" w:eastAsia="ar-SA"/>
              </w:rPr>
              <w:t>Wildnisgebiete</w:t>
            </w:r>
            <w:proofErr w:type="spellEnd"/>
            <w:r>
              <w:rPr>
                <w:rFonts w:ascii="Century Gothic" w:hAnsi="Century Gothic"/>
                <w:lang w:val="de-AT" w:eastAsia="ar-SA"/>
              </w:rPr>
              <w:t xml:space="preserve"> in den drei afrikanischen Ländern Namibia, Botswana und Südafrika sicherzustellen. Die </w:t>
            </w:r>
            <w:proofErr w:type="spellStart"/>
            <w:r>
              <w:rPr>
                <w:rFonts w:ascii="Century Gothic" w:hAnsi="Century Gothic"/>
                <w:lang w:val="de-AT" w:eastAsia="ar-SA"/>
              </w:rPr>
              <w:t>Makgadigkadi</w:t>
            </w:r>
            <w:proofErr w:type="spellEnd"/>
            <w:r>
              <w:rPr>
                <w:rFonts w:ascii="Century Gothic" w:hAnsi="Century Gothic"/>
                <w:lang w:val="de-AT" w:eastAsia="ar-SA"/>
              </w:rPr>
              <w:t xml:space="preserve"> Pfannen, die das </w:t>
            </w:r>
            <w:proofErr w:type="spellStart"/>
            <w:proofErr w:type="gramStart"/>
            <w:r>
              <w:rPr>
                <w:rFonts w:ascii="Century Gothic" w:hAnsi="Century Gothic"/>
                <w:lang w:val="de-AT" w:eastAsia="ar-SA"/>
              </w:rPr>
              <w:t>Jack’s</w:t>
            </w:r>
            <w:proofErr w:type="spellEnd"/>
            <w:proofErr w:type="gramEnd"/>
            <w:r>
              <w:rPr>
                <w:rFonts w:ascii="Century Gothic" w:hAnsi="Century Gothic"/>
                <w:lang w:val="de-AT" w:eastAsia="ar-SA"/>
              </w:rPr>
              <w:t xml:space="preserve"> Camp und das </w:t>
            </w:r>
            <w:proofErr w:type="spellStart"/>
            <w:r>
              <w:rPr>
                <w:rFonts w:ascii="Century Gothic" w:hAnsi="Century Gothic"/>
                <w:lang w:val="de-AT" w:eastAsia="ar-SA"/>
              </w:rPr>
              <w:t>Jack’s</w:t>
            </w:r>
            <w:proofErr w:type="spellEnd"/>
            <w:r>
              <w:rPr>
                <w:rFonts w:ascii="Century Gothic" w:hAnsi="Century Gothic"/>
                <w:lang w:val="de-AT" w:eastAsia="ar-SA"/>
              </w:rPr>
              <w:t xml:space="preserve"> Private Camp umgeben, sind ein Paradebeispiel für den erfolgreichen Naturschutz. </w:t>
            </w:r>
          </w:p>
          <w:p w14:paraId="4DB62BB2" w14:textId="77777777" w:rsidR="004F04DE" w:rsidRDefault="004F04DE">
            <w:pPr>
              <w:spacing w:after="240" w:line="360" w:lineRule="auto"/>
              <w:rPr>
                <w:rFonts w:ascii="Century Gothic" w:hAnsi="Century Gothic"/>
                <w:color w:val="1F497D"/>
                <w:lang w:val="de-AT" w:eastAsia="ar-SA"/>
              </w:rPr>
            </w:pPr>
            <w:r>
              <w:rPr>
                <w:rFonts w:ascii="Century Gothic" w:hAnsi="Century Gothic"/>
                <w:lang w:val="de-AT" w:eastAsia="ar-SA"/>
              </w:rPr>
              <w:lastRenderedPageBreak/>
              <w:t xml:space="preserve">Jeden Sommer verwandeln die Regenfälle die staubige Mondlandschaft in ein üppiges Grasland, das Zebra- und </w:t>
            </w:r>
            <w:proofErr w:type="spellStart"/>
            <w:r>
              <w:rPr>
                <w:rFonts w:ascii="Century Gothic" w:hAnsi="Century Gothic"/>
                <w:lang w:val="de-AT" w:eastAsia="ar-SA"/>
              </w:rPr>
              <w:t>Gnuherden</w:t>
            </w:r>
            <w:proofErr w:type="spellEnd"/>
            <w:r>
              <w:rPr>
                <w:rFonts w:ascii="Century Gothic" w:hAnsi="Century Gothic"/>
                <w:lang w:val="de-AT" w:eastAsia="ar-SA"/>
              </w:rPr>
              <w:t xml:space="preserve"> aus einem weitläufigen Umkreis anlockt. Die Folge ist die zweitgrößte – und nach vielen Angaben auch zweitlängste – Zebrawanderung der Welt. </w:t>
            </w:r>
          </w:p>
          <w:p w14:paraId="60B724FA" w14:textId="77777777" w:rsidR="004F04DE" w:rsidRDefault="004F04DE">
            <w:pPr>
              <w:spacing w:after="240" w:line="360" w:lineRule="auto"/>
              <w:rPr>
                <w:rFonts w:ascii="Century Gothic" w:hAnsi="Century Gothic"/>
                <w:color w:val="1F497D"/>
                <w:lang w:val="de-AT" w:eastAsia="ar-SA"/>
              </w:rPr>
            </w:pPr>
            <w:r>
              <w:rPr>
                <w:rFonts w:ascii="Century Gothic" w:hAnsi="Century Gothic"/>
                <w:lang w:val="de-AT" w:eastAsia="ar-SA"/>
              </w:rPr>
              <w:t xml:space="preserve">Gäste von Natural Selection können die uralten Migrationsrouten erleben, indem sie an einer erweiterten Safari teilnehmen, die alle Premium Camps von Natural Selection abdeckt. Nach der Erkundung der </w:t>
            </w:r>
            <w:proofErr w:type="spellStart"/>
            <w:r>
              <w:rPr>
                <w:rFonts w:ascii="Century Gothic" w:hAnsi="Century Gothic"/>
                <w:lang w:val="de-AT" w:eastAsia="ar-SA"/>
              </w:rPr>
              <w:t>Magkadigkadi</w:t>
            </w:r>
            <w:proofErr w:type="spellEnd"/>
            <w:r>
              <w:rPr>
                <w:rFonts w:ascii="Century Gothic" w:hAnsi="Century Gothic"/>
                <w:lang w:val="de-AT" w:eastAsia="ar-SA"/>
              </w:rPr>
              <w:t xml:space="preserve"> Pfannen geht es dann ins weltbekannte </w:t>
            </w:r>
            <w:proofErr w:type="spellStart"/>
            <w:r>
              <w:rPr>
                <w:rFonts w:ascii="Century Gothic" w:hAnsi="Century Gothic"/>
                <w:lang w:val="de-AT" w:eastAsia="ar-SA"/>
              </w:rPr>
              <w:t>Moremi</w:t>
            </w:r>
            <w:proofErr w:type="spellEnd"/>
            <w:r>
              <w:rPr>
                <w:rFonts w:ascii="Century Gothic" w:hAnsi="Century Gothic"/>
                <w:lang w:val="de-AT" w:eastAsia="ar-SA"/>
              </w:rPr>
              <w:t xml:space="preserve">-Wildreservat, wo im Mai 2024 das neue Camp </w:t>
            </w:r>
            <w:proofErr w:type="spellStart"/>
            <w:r>
              <w:rPr>
                <w:rFonts w:ascii="Century Gothic" w:hAnsi="Century Gothic"/>
                <w:lang w:val="de-AT" w:eastAsia="ar-SA"/>
              </w:rPr>
              <w:t>Tawana</w:t>
            </w:r>
            <w:proofErr w:type="spellEnd"/>
            <w:r>
              <w:rPr>
                <w:rFonts w:ascii="Century Gothic" w:hAnsi="Century Gothic"/>
                <w:lang w:val="de-AT" w:eastAsia="ar-SA"/>
              </w:rPr>
              <w:t xml:space="preserve"> eröffnet wird. Anschließend führt die Reise nach </w:t>
            </w:r>
            <w:proofErr w:type="spellStart"/>
            <w:r>
              <w:rPr>
                <w:rFonts w:ascii="Century Gothic" w:hAnsi="Century Gothic"/>
                <w:lang w:val="de-AT" w:eastAsia="ar-SA"/>
              </w:rPr>
              <w:t>Tuludi</w:t>
            </w:r>
            <w:proofErr w:type="spellEnd"/>
            <w:r>
              <w:rPr>
                <w:rFonts w:ascii="Century Gothic" w:hAnsi="Century Gothic"/>
                <w:lang w:val="de-AT" w:eastAsia="ar-SA"/>
              </w:rPr>
              <w:t xml:space="preserve"> im </w:t>
            </w:r>
            <w:proofErr w:type="spellStart"/>
            <w:r>
              <w:rPr>
                <w:rFonts w:ascii="Century Gothic" w:hAnsi="Century Gothic"/>
                <w:lang w:val="de-AT" w:eastAsia="ar-SA"/>
              </w:rPr>
              <w:t>Khwai</w:t>
            </w:r>
            <w:proofErr w:type="spellEnd"/>
            <w:r>
              <w:rPr>
                <w:rFonts w:ascii="Century Gothic" w:hAnsi="Century Gothic"/>
                <w:lang w:val="de-AT" w:eastAsia="ar-SA"/>
              </w:rPr>
              <w:t xml:space="preserve">-Privatreservat und schließlich zum North Island Okavango im abgelegenen westlichen Okavango-Delta.  </w:t>
            </w:r>
          </w:p>
          <w:p w14:paraId="6D127870" w14:textId="77777777" w:rsidR="004F04DE" w:rsidRDefault="004F04DE">
            <w:pPr>
              <w:spacing w:after="240" w:line="360" w:lineRule="auto"/>
              <w:rPr>
                <w:rFonts w:ascii="Century Gothic" w:hAnsi="Century Gothic"/>
                <w:color w:val="1F497D"/>
                <w:lang w:val="de-AT" w:eastAsia="ar-SA"/>
              </w:rPr>
            </w:pPr>
            <w:r>
              <w:rPr>
                <w:rFonts w:ascii="Century Gothic" w:hAnsi="Century Gothic"/>
                <w:lang w:val="de-AT" w:eastAsia="ar-SA"/>
              </w:rPr>
              <w:t xml:space="preserve">Weitere Informationen zu den Camps von Natural Selection unter </w:t>
            </w:r>
            <w:hyperlink r:id="rId6" w:history="1">
              <w:r>
                <w:rPr>
                  <w:rStyle w:val="Hyperlink"/>
                  <w:rFonts w:ascii="Century Gothic" w:hAnsi="Century Gothic"/>
                  <w:lang w:val="de-AT" w:eastAsia="ar-SA"/>
                </w:rPr>
                <w:t>www.naturalselection.travel</w:t>
              </w:r>
            </w:hyperlink>
            <w:r>
              <w:rPr>
                <w:rFonts w:ascii="Century Gothic" w:hAnsi="Century Gothic"/>
                <w:lang w:eastAsia="ar-SA"/>
              </w:rPr>
              <w:t xml:space="preserve"> </w:t>
            </w:r>
          </w:p>
          <w:p w14:paraId="5F892EA1" w14:textId="77777777" w:rsidR="004F04DE" w:rsidRDefault="004F04DE" w:rsidP="004F04DE">
            <w:pPr>
              <w:spacing w:after="120"/>
              <w:rPr>
                <w:rFonts w:ascii="Century Gothic" w:hAnsi="Century Gothic"/>
                <w:sz w:val="18"/>
                <w:szCs w:val="18"/>
              </w:rPr>
            </w:pPr>
            <w:r>
              <w:rPr>
                <w:rFonts w:ascii="Century Gothic" w:hAnsi="Century Gothic"/>
                <w:b/>
                <w:bCs/>
                <w:sz w:val="18"/>
                <w:szCs w:val="18"/>
              </w:rPr>
              <w:t>Über Natural Selection</w:t>
            </w:r>
            <w:r>
              <w:rPr>
                <w:rFonts w:ascii="Century Gothic" w:hAnsi="Century Gothic"/>
                <w:b/>
                <w:bCs/>
                <w:sz w:val="18"/>
                <w:szCs w:val="18"/>
              </w:rPr>
              <w:br/>
            </w:r>
            <w:bookmarkStart w:id="2" w:name="_Hlk148618891"/>
            <w:r>
              <w:rPr>
                <w:rFonts w:ascii="Century Gothic" w:hAnsi="Century Gothic"/>
                <w:sz w:val="18"/>
                <w:szCs w:val="18"/>
              </w:rPr>
              <w:t>Natural Selection ist eine Kollektion von eigentümergeführten Safaricamps und -abenteuern in Botswana, Namibia und Südafrika, deren Ziel es ist, Gästen ein außergewöhnliches Naturerlebnis an wilden und unberührten Orten zu ermöglichen. Das naturschutzorientierte Tourismusunternehmen hat tiefe Wurzeln in der afrikanischen Safaribranche und bietet Safaris mit Charakter an. Diese beinhalten sowohl intime Begegnungen mit den berühmten Wildtieren des Kontinents als auch einnehmende Interaktionen mit den Menschen, die dort leben.</w:t>
            </w:r>
          </w:p>
          <w:p w14:paraId="31C7B304" w14:textId="18DFDF60" w:rsidR="004F04DE" w:rsidRDefault="004F04DE" w:rsidP="004F04DE">
            <w:pPr>
              <w:spacing w:after="120"/>
            </w:pPr>
            <w:r>
              <w:rPr>
                <w:rFonts w:ascii="Century Gothic" w:hAnsi="Century Gothic"/>
                <w:sz w:val="18"/>
                <w:szCs w:val="18"/>
              </w:rPr>
              <w:t>Natural Selection ist der festen Überzeugung, dass naturschutzorientierter Tourismus ein wirksames Mittel ist, um bedrohte Lebensräume für Menschen und Wildtiere rund um den Globus zu erhalten und zu erweitern. Deshalb fließt ein beträchtlicher Teil jeder Buchung direkt in den Schutz von Wildtieren, Wildtierlebensräumen und in die Entwicklung von Gemeinschaftsinitiativen.</w:t>
            </w:r>
            <w:bookmarkEnd w:id="2"/>
          </w:p>
          <w:p w14:paraId="552B787E" w14:textId="3E2052B9" w:rsidR="004F04DE" w:rsidRDefault="004F04DE">
            <w:pPr>
              <w:autoSpaceDE w:val="0"/>
              <w:autoSpaceDN w:val="0"/>
              <w:rPr>
                <w:rFonts w:ascii="Century Gothic" w:hAnsi="Century Gothic"/>
                <w:b/>
                <w:bCs/>
                <w:sz w:val="20"/>
                <w:szCs w:val="20"/>
                <w:lang w:eastAsia="en-US"/>
              </w:rPr>
            </w:pPr>
            <w:r>
              <w:rPr>
                <w:rFonts w:ascii="Century Gothic" w:hAnsi="Century Gothic"/>
                <w:b/>
                <w:bCs/>
                <w:sz w:val="20"/>
                <w:szCs w:val="20"/>
                <w:lang w:eastAsia="en-US"/>
              </w:rPr>
              <w:t>Pressekontakt:</w:t>
            </w:r>
          </w:p>
          <w:p w14:paraId="7FBA6405" w14:textId="791246CA" w:rsidR="004F04DE" w:rsidRDefault="004F04DE">
            <w:pPr>
              <w:rPr>
                <w:rFonts w:ascii="Century Gothic" w:hAnsi="Century Gothic"/>
                <w:sz w:val="20"/>
                <w:szCs w:val="20"/>
                <w:lang w:eastAsia="ar-SA"/>
              </w:rPr>
            </w:pPr>
            <w:r>
              <w:rPr>
                <w:noProof/>
              </w:rPr>
              <w:drawing>
                <wp:anchor distT="0" distB="0" distL="114300" distR="114300" simplePos="0" relativeHeight="251659264" behindDoc="0" locked="0" layoutInCell="1" allowOverlap="1" wp14:anchorId="2D3769F1" wp14:editId="6CE2E6D9">
                  <wp:simplePos x="0" y="0"/>
                  <wp:positionH relativeFrom="column">
                    <wp:posOffset>5238115</wp:posOffset>
                  </wp:positionH>
                  <wp:positionV relativeFrom="paragraph">
                    <wp:posOffset>13335</wp:posOffset>
                  </wp:positionV>
                  <wp:extent cx="708025" cy="637540"/>
                  <wp:effectExtent l="0" t="0" r="0" b="0"/>
                  <wp:wrapNone/>
                  <wp:docPr id="1521953255"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53255" name="Grafik 7" descr="Ein Bild, das Text, Schrift, Logo, Grafik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025" cy="6375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lang w:eastAsia="ar-SA"/>
              </w:rPr>
              <w:t xml:space="preserve">Petra Munziyan </w:t>
            </w:r>
            <w:r>
              <w:rPr>
                <w:rFonts w:ascii="Century Gothic" w:hAnsi="Century Gothic"/>
                <w:sz w:val="20"/>
                <w:szCs w:val="20"/>
                <w:lang w:eastAsia="ar-SA"/>
              </w:rPr>
              <w:br/>
              <w:t xml:space="preserve">uschi liebl pr, </w:t>
            </w:r>
            <w:proofErr w:type="spellStart"/>
            <w:r>
              <w:rPr>
                <w:rFonts w:ascii="Century Gothic" w:hAnsi="Century Gothic"/>
                <w:sz w:val="20"/>
                <w:szCs w:val="20"/>
                <w:lang w:eastAsia="ar-SA"/>
              </w:rPr>
              <w:t>emil</w:t>
            </w:r>
            <w:proofErr w:type="spellEnd"/>
            <w:r>
              <w:rPr>
                <w:rFonts w:ascii="Century Gothic" w:hAnsi="Century Gothic"/>
                <w:sz w:val="20"/>
                <w:szCs w:val="20"/>
                <w:lang w:eastAsia="ar-SA"/>
              </w:rPr>
              <w:t>-</w:t>
            </w:r>
            <w:proofErr w:type="spellStart"/>
            <w:r>
              <w:rPr>
                <w:rFonts w:ascii="Century Gothic" w:hAnsi="Century Gothic"/>
                <w:sz w:val="20"/>
                <w:szCs w:val="20"/>
                <w:lang w:eastAsia="ar-SA"/>
              </w:rPr>
              <w:t>geis</w:t>
            </w:r>
            <w:proofErr w:type="spellEnd"/>
            <w:r>
              <w:rPr>
                <w:rFonts w:ascii="Century Gothic" w:hAnsi="Century Gothic"/>
                <w:sz w:val="20"/>
                <w:szCs w:val="20"/>
                <w:lang w:eastAsia="ar-SA"/>
              </w:rPr>
              <w:t xml:space="preserve">-str. 1, 81379 </w:t>
            </w:r>
            <w:proofErr w:type="spellStart"/>
            <w:r>
              <w:rPr>
                <w:rFonts w:ascii="Century Gothic" w:hAnsi="Century Gothic"/>
                <w:sz w:val="20"/>
                <w:szCs w:val="20"/>
                <w:lang w:eastAsia="ar-SA"/>
              </w:rPr>
              <w:t>münchen</w:t>
            </w:r>
            <w:proofErr w:type="spellEnd"/>
          </w:p>
          <w:p w14:paraId="2C9C0363" w14:textId="77777777" w:rsidR="004F04DE" w:rsidRPr="004F04DE" w:rsidRDefault="004F04DE">
            <w:pPr>
              <w:spacing w:after="240"/>
              <w:rPr>
                <w:rFonts w:ascii="Century Gothic" w:hAnsi="Century Gothic"/>
                <w:sz w:val="20"/>
                <w:szCs w:val="20"/>
                <w:u w:val="single"/>
                <w:lang w:eastAsia="ar-SA"/>
              </w:rPr>
            </w:pPr>
            <w:r w:rsidRPr="004F04DE">
              <w:rPr>
                <w:rFonts w:ascii="Century Gothic" w:hAnsi="Century Gothic"/>
                <w:sz w:val="20"/>
                <w:szCs w:val="20"/>
                <w:lang w:eastAsia="ar-SA"/>
              </w:rPr>
              <w:t xml:space="preserve">tel. +49 89 7240292-0, </w:t>
            </w:r>
            <w:proofErr w:type="spellStart"/>
            <w:r w:rsidRPr="004F04DE">
              <w:rPr>
                <w:rFonts w:ascii="Century Gothic" w:hAnsi="Century Gothic"/>
                <w:sz w:val="20"/>
                <w:szCs w:val="20"/>
                <w:lang w:eastAsia="ar-SA"/>
              </w:rPr>
              <w:t>fax</w:t>
            </w:r>
            <w:proofErr w:type="spellEnd"/>
            <w:r w:rsidRPr="004F04DE">
              <w:rPr>
                <w:rFonts w:ascii="Century Gothic" w:hAnsi="Century Gothic"/>
                <w:sz w:val="20"/>
                <w:szCs w:val="20"/>
                <w:lang w:eastAsia="ar-SA"/>
              </w:rPr>
              <w:t xml:space="preserve"> +49 89 7240292-11</w:t>
            </w:r>
            <w:r w:rsidRPr="004F04DE">
              <w:rPr>
                <w:rFonts w:ascii="Century Gothic" w:hAnsi="Century Gothic"/>
                <w:sz w:val="20"/>
                <w:szCs w:val="20"/>
                <w:lang w:eastAsia="ar-SA"/>
              </w:rPr>
              <w:br/>
              <w:t xml:space="preserve">mail: </w:t>
            </w:r>
            <w:hyperlink r:id="rId8" w:history="1">
              <w:r w:rsidRPr="004F04DE">
                <w:rPr>
                  <w:rStyle w:val="Hyperlink"/>
                  <w:rFonts w:ascii="Century Gothic" w:hAnsi="Century Gothic"/>
                  <w:sz w:val="20"/>
                  <w:szCs w:val="20"/>
                  <w:lang w:eastAsia="ar-SA"/>
                </w:rPr>
                <w:t>pm@liebl-pr.de</w:t>
              </w:r>
            </w:hyperlink>
          </w:p>
          <w:p w14:paraId="783AB245" w14:textId="77777777" w:rsidR="004F04DE" w:rsidRDefault="004F04DE">
            <w:pPr>
              <w:rPr>
                <w:rFonts w:ascii="Century Gothic" w:hAnsi="Century Gothic"/>
                <w:sz w:val="16"/>
                <w:szCs w:val="16"/>
                <w:lang w:eastAsia="en-US"/>
              </w:rPr>
            </w:pPr>
            <w:r>
              <w:rPr>
                <w:rFonts w:ascii="Century Gothic" w:hAnsi="Century Gothic"/>
                <w:sz w:val="16"/>
                <w:szCs w:val="16"/>
                <w:lang w:eastAsia="en-US"/>
              </w:rPr>
              <w:t xml:space="preserve">uschi liebl pr GmbH, </w:t>
            </w:r>
            <w:proofErr w:type="spellStart"/>
            <w:r>
              <w:rPr>
                <w:rFonts w:ascii="Century Gothic" w:hAnsi="Century Gothic"/>
                <w:sz w:val="16"/>
                <w:szCs w:val="16"/>
                <w:lang w:eastAsia="en-US"/>
              </w:rPr>
              <w:t>emil</w:t>
            </w:r>
            <w:proofErr w:type="spellEnd"/>
            <w:r>
              <w:rPr>
                <w:rFonts w:ascii="Century Gothic" w:hAnsi="Century Gothic"/>
                <w:sz w:val="16"/>
                <w:szCs w:val="16"/>
                <w:lang w:eastAsia="en-US"/>
              </w:rPr>
              <w:t>-</w:t>
            </w:r>
            <w:proofErr w:type="spellStart"/>
            <w:r>
              <w:rPr>
                <w:rFonts w:ascii="Century Gothic" w:hAnsi="Century Gothic"/>
                <w:sz w:val="16"/>
                <w:szCs w:val="16"/>
                <w:lang w:eastAsia="en-US"/>
              </w:rPr>
              <w:t>geis</w:t>
            </w:r>
            <w:proofErr w:type="spellEnd"/>
            <w:r>
              <w:rPr>
                <w:rFonts w:ascii="Century Gothic" w:hAnsi="Century Gothic"/>
                <w:sz w:val="16"/>
                <w:szCs w:val="16"/>
                <w:lang w:eastAsia="en-US"/>
              </w:rPr>
              <w:t xml:space="preserve">-straße 1, 81379 </w:t>
            </w:r>
            <w:proofErr w:type="spellStart"/>
            <w:r>
              <w:rPr>
                <w:rFonts w:ascii="Century Gothic" w:hAnsi="Century Gothic"/>
                <w:sz w:val="16"/>
                <w:szCs w:val="16"/>
                <w:lang w:eastAsia="en-US"/>
              </w:rPr>
              <w:t>münchen</w:t>
            </w:r>
            <w:proofErr w:type="spellEnd"/>
          </w:p>
          <w:p w14:paraId="7ED601F1" w14:textId="77777777" w:rsidR="004F04DE" w:rsidRDefault="004F04DE">
            <w:pPr>
              <w:ind w:right="-4"/>
              <w:rPr>
                <w:rFonts w:ascii="Century Gothic" w:hAnsi="Century Gothic"/>
                <w:sz w:val="16"/>
                <w:szCs w:val="16"/>
                <w:lang w:eastAsia="en-US"/>
              </w:rPr>
            </w:pPr>
            <w:r>
              <w:rPr>
                <w:rFonts w:ascii="Century Gothic" w:hAnsi="Century Gothic"/>
                <w:sz w:val="16"/>
                <w:szCs w:val="16"/>
                <w:lang w:eastAsia="en-US"/>
              </w:rPr>
              <w:t>Sitz der Gesellschaft: München, Geschäftsführende Gesellschafterin: Ursula Liebl-Wickstead</w:t>
            </w:r>
          </w:p>
          <w:p w14:paraId="16C03625" w14:textId="4D32AD71" w:rsidR="004F04DE" w:rsidRDefault="004F04DE">
            <w:pPr>
              <w:ind w:right="-4"/>
              <w:rPr>
                <w:rFonts w:ascii="Century Gothic" w:hAnsi="Century Gothic"/>
                <w:sz w:val="16"/>
                <w:szCs w:val="16"/>
                <w:lang w:eastAsia="en-US"/>
              </w:rPr>
            </w:pPr>
            <w:r>
              <w:rPr>
                <w:rFonts w:ascii="Century Gothic" w:hAnsi="Century Gothic"/>
                <w:sz w:val="16"/>
                <w:szCs w:val="16"/>
                <w:lang w:eastAsia="en-US"/>
              </w:rPr>
              <w:t xml:space="preserve">Amtsgericht München, HRB 234865, </w:t>
            </w:r>
            <w:proofErr w:type="spellStart"/>
            <w:r>
              <w:rPr>
                <w:rFonts w:ascii="Century Gothic" w:hAnsi="Century Gothic"/>
                <w:sz w:val="16"/>
                <w:szCs w:val="16"/>
                <w:lang w:eastAsia="en-US"/>
              </w:rPr>
              <w:t>USt</w:t>
            </w:r>
            <w:proofErr w:type="spellEnd"/>
            <w:r>
              <w:rPr>
                <w:rFonts w:ascii="Century Gothic" w:hAnsi="Century Gothic"/>
                <w:sz w:val="16"/>
                <w:szCs w:val="16"/>
                <w:lang w:eastAsia="en-US"/>
              </w:rPr>
              <w:t>-ID DE313008758</w:t>
            </w:r>
          </w:p>
          <w:p w14:paraId="66E9DBB7" w14:textId="77777777" w:rsidR="004F04DE" w:rsidRPr="004F04DE" w:rsidRDefault="004F04DE">
            <w:pPr>
              <w:spacing w:before="100" w:beforeAutospacing="1" w:after="100" w:afterAutospacing="1"/>
              <w:ind w:right="-4"/>
              <w:rPr>
                <w:color w:val="1F497D"/>
                <w:lang w:val="en-GB"/>
              </w:rPr>
            </w:pPr>
            <w:r>
              <w:rPr>
                <w:rFonts w:ascii="Century Gothic" w:hAnsi="Century Gothic"/>
                <w:b/>
                <w:bCs/>
                <w:sz w:val="16"/>
                <w:szCs w:val="16"/>
              </w:rPr>
              <w:t xml:space="preserve">Sie können dem Versand dieser Mitteilungen durch uschi liebl pr jederzeit widersprechen, indem Sie </w:t>
            </w:r>
            <w:hyperlink r:id="rId9" w:tooltip="mailto:team@liebl-pr.de?subject=Unsubscribe%20Presseverteiler%20ulpr&#10;blocked::mailto:team@liebl-pr.de?subject=Unsubscribe Pressemeldungen&#10;blocked::mailto:team@liebl-pr.de" w:history="1">
              <w:r>
                <w:rPr>
                  <w:rStyle w:val="Hyperlink"/>
                  <w:rFonts w:ascii="Century Gothic" w:hAnsi="Century Gothic"/>
                  <w:b/>
                  <w:bCs/>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sz w:val="16"/>
                <w:szCs w:val="16"/>
              </w:rPr>
              <w:br/>
            </w:r>
            <w:r>
              <w:rPr>
                <w:rFonts w:ascii="Century Gothic" w:hAnsi="Century Gothic"/>
                <w:b/>
                <w:bCs/>
                <w:sz w:val="16"/>
                <w:szCs w:val="16"/>
                <w:lang w:val="en-US"/>
              </w:rPr>
              <w:t xml:space="preserve">Should you wish to unsubscribe from the ulpr mailing list, please </w:t>
            </w:r>
            <w:hyperlink r:id="rId10" w:tooltip="mailto:team@liebl-pr.de?subject=Unsubscribe%20ulpr%20media%20mailing%20list&#10;blocked::mailto:team@liebl-pr.de?subject=Unsubscribe Pressemeldungen&#10;blocked::mailto:team@liebl-pr.de" w:history="1">
              <w:r>
                <w:rPr>
                  <w:rStyle w:val="Hyperlink"/>
                  <w:rFonts w:ascii="Century Gothic" w:hAnsi="Century Gothic"/>
                  <w:b/>
                  <w:bCs/>
                  <w:sz w:val="16"/>
                  <w:szCs w:val="16"/>
                  <w:lang w:val="en-US"/>
                </w:rPr>
                <w:t>click here</w:t>
              </w:r>
            </w:hyperlink>
            <w:r>
              <w:rPr>
                <w:rFonts w:ascii="Century Gothic" w:hAnsi="Century Gothic"/>
                <w:b/>
                <w:bCs/>
                <w:sz w:val="16"/>
                <w:szCs w:val="16"/>
                <w:lang w:val="en-US"/>
              </w:rPr>
              <w:t xml:space="preserve">. </w:t>
            </w:r>
          </w:p>
          <w:p w14:paraId="349EF71D" w14:textId="77777777" w:rsidR="004F04DE" w:rsidRDefault="004F04DE">
            <w:pPr>
              <w:spacing w:before="100" w:beforeAutospacing="1" w:after="100" w:afterAutospacing="1"/>
              <w:ind w:right="-4"/>
              <w:rPr>
                <w:color w:val="1F497D"/>
              </w:rPr>
            </w:pPr>
            <w:r>
              <w:rPr>
                <w:rFonts w:ascii="Century Gothic" w:hAnsi="Century Gothic"/>
                <w:sz w:val="16"/>
                <w:szCs w:val="16"/>
              </w:rPr>
              <w:t xml:space="preserve">Unsere Datenschutzerklärung finden Sie </w:t>
            </w:r>
            <w:hyperlink r:id="rId11" w:history="1">
              <w:r>
                <w:rPr>
                  <w:rStyle w:val="Hyperlink"/>
                  <w:rFonts w:ascii="Century Gothic" w:hAnsi="Century Gothic"/>
                  <w:sz w:val="16"/>
                  <w:szCs w:val="16"/>
                </w:rPr>
                <w:t>hier</w:t>
              </w:r>
            </w:hyperlink>
            <w:r>
              <w:rPr>
                <w:rFonts w:ascii="Century Gothic" w:hAnsi="Century Gothic"/>
                <w:sz w:val="16"/>
                <w:szCs w:val="16"/>
              </w:rPr>
              <w:t xml:space="preserve">. / For </w:t>
            </w:r>
            <w:proofErr w:type="spellStart"/>
            <w:r>
              <w:rPr>
                <w:rFonts w:ascii="Century Gothic" w:hAnsi="Century Gothic"/>
                <w:sz w:val="16"/>
                <w:szCs w:val="16"/>
              </w:rPr>
              <w:t>details</w:t>
            </w:r>
            <w:proofErr w:type="spellEnd"/>
            <w:r>
              <w:rPr>
                <w:rFonts w:ascii="Century Gothic" w:hAnsi="Century Gothic"/>
                <w:sz w:val="16"/>
                <w:szCs w:val="16"/>
              </w:rPr>
              <w:t xml:space="preserve"> on </w:t>
            </w:r>
            <w:proofErr w:type="spellStart"/>
            <w:r>
              <w:rPr>
                <w:rFonts w:ascii="Century Gothic" w:hAnsi="Century Gothic"/>
                <w:sz w:val="16"/>
                <w:szCs w:val="16"/>
              </w:rPr>
              <w:t>our</w:t>
            </w:r>
            <w:proofErr w:type="spellEnd"/>
            <w:r>
              <w:rPr>
                <w:rFonts w:ascii="Century Gothic" w:hAnsi="Century Gothic"/>
                <w:sz w:val="16"/>
                <w:szCs w:val="16"/>
              </w:rPr>
              <w:t xml:space="preserve"> </w:t>
            </w:r>
            <w:proofErr w:type="spellStart"/>
            <w:r>
              <w:rPr>
                <w:rFonts w:ascii="Century Gothic" w:hAnsi="Century Gothic"/>
                <w:sz w:val="16"/>
                <w:szCs w:val="16"/>
              </w:rPr>
              <w:t>privacy</w:t>
            </w:r>
            <w:proofErr w:type="spellEnd"/>
            <w:r>
              <w:rPr>
                <w:rFonts w:ascii="Century Gothic" w:hAnsi="Century Gothic"/>
                <w:sz w:val="16"/>
                <w:szCs w:val="16"/>
              </w:rPr>
              <w:t xml:space="preserve"> </w:t>
            </w:r>
            <w:proofErr w:type="spellStart"/>
            <w:r>
              <w:rPr>
                <w:rFonts w:ascii="Century Gothic" w:hAnsi="Century Gothic"/>
                <w:sz w:val="16"/>
                <w:szCs w:val="16"/>
              </w:rPr>
              <w:t>policy</w:t>
            </w:r>
            <w:proofErr w:type="spellEnd"/>
            <w:r>
              <w:rPr>
                <w:rFonts w:ascii="Century Gothic" w:hAnsi="Century Gothic"/>
                <w:sz w:val="16"/>
                <w:szCs w:val="16"/>
              </w:rPr>
              <w:t xml:space="preserve">, </w:t>
            </w:r>
            <w:proofErr w:type="spellStart"/>
            <w:r>
              <w:rPr>
                <w:rFonts w:ascii="Century Gothic" w:hAnsi="Century Gothic"/>
                <w:sz w:val="16"/>
                <w:szCs w:val="16"/>
              </w:rPr>
              <w:t>see</w:t>
            </w:r>
            <w:proofErr w:type="spellEnd"/>
            <w:r>
              <w:rPr>
                <w:rFonts w:ascii="Century Gothic" w:hAnsi="Century Gothic"/>
                <w:sz w:val="16"/>
                <w:szCs w:val="16"/>
              </w:rPr>
              <w:t xml:space="preserve"> </w:t>
            </w:r>
            <w:hyperlink r:id="rId12" w:history="1">
              <w:proofErr w:type="spellStart"/>
              <w:r>
                <w:rPr>
                  <w:rStyle w:val="Hyperlink"/>
                  <w:rFonts w:ascii="Century Gothic" w:hAnsi="Century Gothic"/>
                  <w:sz w:val="16"/>
                  <w:szCs w:val="16"/>
                </w:rPr>
                <w:t>here</w:t>
              </w:r>
              <w:proofErr w:type="spellEnd"/>
            </w:hyperlink>
            <w:r>
              <w:rPr>
                <w:rFonts w:ascii="Century Gothic" w:hAnsi="Century Gothic"/>
                <w:sz w:val="16"/>
                <w:szCs w:val="16"/>
              </w:rPr>
              <w:t>.</w:t>
            </w:r>
          </w:p>
          <w:p w14:paraId="517AE222" w14:textId="77777777" w:rsidR="004F04DE" w:rsidRDefault="004F04DE">
            <w:pPr>
              <w:spacing w:before="100" w:beforeAutospacing="1" w:after="100" w:afterAutospacing="1"/>
              <w:ind w:right="-4"/>
              <w:jc w:val="both"/>
              <w:rPr>
                <w:rFonts w:ascii="Century Gothic" w:hAnsi="Century Gothic"/>
                <w:color w:val="1F497D"/>
                <w:sz w:val="16"/>
                <w:szCs w:val="16"/>
              </w:rPr>
            </w:pPr>
            <w:r>
              <w:rPr>
                <w:rFonts w:ascii="Century Gothic" w:hAnsi="Century Gothic"/>
                <w:sz w:val="16"/>
                <w:szCs w:val="16"/>
              </w:rPr>
              <w:t>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w:t>
            </w:r>
          </w:p>
          <w:p w14:paraId="724220F1" w14:textId="77777777" w:rsidR="004F04DE" w:rsidRPr="004F04DE" w:rsidRDefault="004F04DE">
            <w:pPr>
              <w:spacing w:before="100" w:beforeAutospacing="1" w:after="100" w:afterAutospacing="1"/>
              <w:ind w:right="-4"/>
              <w:jc w:val="both"/>
              <w:rPr>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43ECA030" w14:textId="77777777" w:rsidR="00952D1C" w:rsidRPr="004F04DE" w:rsidRDefault="00952D1C">
      <w:pPr>
        <w:rPr>
          <w:lang w:val="en-GB"/>
        </w:rPr>
      </w:pPr>
    </w:p>
    <w:sectPr w:rsidR="00952D1C" w:rsidRPr="004F04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DE"/>
    <w:rsid w:val="004F04DE"/>
    <w:rsid w:val="00952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DC410"/>
  <w15:chartTrackingRefBased/>
  <w15:docId w15:val="{50E1AAE1-BDAC-4866-85DD-4F4BD032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04DE"/>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F04DE"/>
    <w:rPr>
      <w:color w:val="000000"/>
      <w:u w:val="single"/>
    </w:rPr>
  </w:style>
  <w:style w:type="paragraph" w:styleId="Untertitel">
    <w:name w:val="Subtitle"/>
    <w:basedOn w:val="Standard"/>
    <w:link w:val="UntertitelZchn"/>
    <w:uiPriority w:val="99"/>
    <w:qFormat/>
    <w:rsid w:val="004F04DE"/>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4F04DE"/>
    <w:rPr>
      <w:rFonts w:ascii="Times" w:hAnsi="Times" w:cs="Calibri"/>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liebl-pr.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liebl-pr.de/english/disclaimer/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alselection.travel" TargetMode="External"/><Relationship Id="rId11" Type="http://schemas.openxmlformats.org/officeDocument/2006/relationships/hyperlink" Target="http://www.liebl-pr.de/deutsch/datenschutz/index.html" TargetMode="External"/><Relationship Id="rId5" Type="http://schemas.openxmlformats.org/officeDocument/2006/relationships/image" Target="media/image2.png"/><Relationship Id="rId10" Type="http://schemas.openxmlformats.org/officeDocument/2006/relationships/hyperlink" Target="mailto:unsubscribe@liebl-pr.de?subject=Unsubscribe%20ulpr%20media%20mailing%20list" TargetMode="External"/><Relationship Id="rId4" Type="http://schemas.openxmlformats.org/officeDocument/2006/relationships/image" Target="media/image1.jpeg"/><Relationship Id="rId9" Type="http://schemas.openxmlformats.org/officeDocument/2006/relationships/hyperlink" Target="mailto:unsubscribe@liebl-pr.de?subject=Unsubscribe%20Presseverteiler%20ulpr"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7050</Characters>
  <Application>Microsoft Office Word</Application>
  <DocSecurity>0</DocSecurity>
  <Lines>58</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1</cp:revision>
  <dcterms:created xsi:type="dcterms:W3CDTF">2024-02-06T15:30:00Z</dcterms:created>
  <dcterms:modified xsi:type="dcterms:W3CDTF">2024-02-06T15:32:00Z</dcterms:modified>
</cp:coreProperties>
</file>