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C7DC" w14:textId="7D804369" w:rsidR="00473673" w:rsidRDefault="00473673" w:rsidP="00473673">
      <w:pPr>
        <w:jc w:val="center"/>
      </w:pPr>
      <w:r>
        <w:rPr>
          <w:noProof/>
        </w:rPr>
        <w:drawing>
          <wp:anchor distT="0" distB="0" distL="114300" distR="114300" simplePos="0" relativeHeight="251659264" behindDoc="1" locked="1" layoutInCell="1" allowOverlap="0" wp14:anchorId="3E850C68" wp14:editId="4080C51C">
            <wp:simplePos x="0" y="0"/>
            <wp:positionH relativeFrom="column">
              <wp:posOffset>-899795</wp:posOffset>
            </wp:positionH>
            <wp:positionV relativeFrom="page">
              <wp:posOffset>0</wp:posOffset>
            </wp:positionV>
            <wp:extent cx="7556500" cy="1547495"/>
            <wp:effectExtent l="0" t="0" r="6350" b="0"/>
            <wp:wrapTopAndBottom/>
            <wp:docPr id="468186397" name="Grafik 7"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186397" name="Grafik 7"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6500" cy="154749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473673" w:rsidRPr="00473673" w14:paraId="7194EE26" w14:textId="77777777" w:rsidTr="00473673">
        <w:trPr>
          <w:jc w:val="center"/>
        </w:trPr>
        <w:tc>
          <w:tcPr>
            <w:tcW w:w="11084" w:type="dxa"/>
            <w:tcMar>
              <w:top w:w="0" w:type="dxa"/>
              <w:left w:w="108" w:type="dxa"/>
              <w:bottom w:w="0" w:type="dxa"/>
              <w:right w:w="108" w:type="dxa"/>
            </w:tcMar>
          </w:tcPr>
          <w:p w14:paraId="3B942F45" w14:textId="2716A255" w:rsidR="00473673" w:rsidRDefault="00473673" w:rsidP="00473673">
            <w:pPr>
              <w:pStyle w:val="Textkrper2"/>
              <w:spacing w:before="120" w:line="360" w:lineRule="auto"/>
              <w:jc w:val="left"/>
              <w:rPr>
                <w:rFonts w:ascii="Century Gothic" w:hAnsi="Century Gothic"/>
                <w:b/>
                <w:bCs/>
                <w:color w:val="auto"/>
                <w:sz w:val="22"/>
                <w:szCs w:val="22"/>
              </w:rPr>
            </w:pPr>
            <w:r>
              <w:rPr>
                <w:noProof/>
              </w:rPr>
              <w:drawing>
                <wp:anchor distT="0" distB="0" distL="114300" distR="114300" simplePos="0" relativeHeight="251660288" behindDoc="0" locked="0" layoutInCell="1" allowOverlap="1" wp14:anchorId="1139D0F2" wp14:editId="28FCF995">
                  <wp:simplePos x="0" y="0"/>
                  <wp:positionH relativeFrom="column">
                    <wp:posOffset>5173980</wp:posOffset>
                  </wp:positionH>
                  <wp:positionV relativeFrom="paragraph">
                    <wp:posOffset>-22313265</wp:posOffset>
                  </wp:positionV>
                  <wp:extent cx="666750" cy="600075"/>
                  <wp:effectExtent l="0" t="0" r="0" b="9525"/>
                  <wp:wrapNone/>
                  <wp:docPr id="1559352486" name="Grafik 6"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352486" name="Grafik 6" descr="Ein Bild, das Text, Schrift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2" w:name="_Hlk498960910"/>
            <w:bookmarkEnd w:id="2"/>
            <w:r>
              <w:rPr>
                <w:rFonts w:ascii="Century Gothic" w:hAnsi="Century Gothic"/>
                <w:b/>
                <w:bCs/>
                <w:color w:val="auto"/>
                <w:sz w:val="22"/>
                <w:szCs w:val="22"/>
              </w:rPr>
              <w:t>Pressemitteilung uschi liebl pr</w:t>
            </w:r>
          </w:p>
          <w:p w14:paraId="3EE642DB" w14:textId="77777777" w:rsidR="00473673" w:rsidRDefault="00473673">
            <w:pPr>
              <w:jc w:val="center"/>
              <w:rPr>
                <w:rFonts w:ascii="Century Gothic" w:eastAsia="Times New Roman" w:hAnsi="Century Gothic"/>
                <w:b/>
                <w:bCs/>
              </w:rPr>
            </w:pPr>
            <w:r>
              <w:rPr>
                <w:rFonts w:ascii="Century Gothic" w:eastAsia="Times New Roman" w:hAnsi="Century Gothic"/>
                <w:b/>
                <w:bCs/>
              </w:rPr>
              <w:pict w14:anchorId="23B22DF4">
                <v:rect id="_x0000_i1025" style="width:470.3pt;height:.5pt" o:hralign="center" o:hrstd="t" o:hrnoshade="t" o:hr="t" fillcolor="black" stroked="f"/>
              </w:pict>
            </w:r>
          </w:p>
          <w:p w14:paraId="229FAEC4" w14:textId="77777777" w:rsidR="00473673" w:rsidRDefault="00473673">
            <w:pPr>
              <w:pStyle w:val="Textkrper2"/>
              <w:spacing w:after="240" w:line="360" w:lineRule="auto"/>
              <w:jc w:val="right"/>
              <w:rPr>
                <w:rFonts w:ascii="Century Gothic" w:hAnsi="Century Gothic"/>
                <w:b/>
                <w:bCs/>
                <w:color w:val="auto"/>
                <w:sz w:val="22"/>
                <w:szCs w:val="22"/>
              </w:rPr>
            </w:pPr>
            <w:r>
              <w:rPr>
                <w:rFonts w:ascii="Century Gothic" w:hAnsi="Century Gothic"/>
                <w:b/>
                <w:bCs/>
                <w:color w:val="auto"/>
                <w:sz w:val="22"/>
                <w:szCs w:val="22"/>
              </w:rPr>
              <w:t>20. Februar 2024</w:t>
            </w:r>
          </w:p>
          <w:p w14:paraId="63005B8F" w14:textId="77777777" w:rsidR="00473673" w:rsidRDefault="00473673">
            <w:pPr>
              <w:pStyle w:val="Default"/>
              <w:spacing w:line="360" w:lineRule="auto"/>
              <w:jc w:val="center"/>
              <w:rPr>
                <w:b/>
                <w:bCs/>
                <w:color w:val="auto"/>
              </w:rPr>
            </w:pPr>
            <w:r>
              <w:rPr>
                <w:b/>
                <w:bCs/>
                <w:color w:val="auto"/>
              </w:rPr>
              <w:t xml:space="preserve">„Return </w:t>
            </w:r>
            <w:proofErr w:type="spellStart"/>
            <w:r>
              <w:rPr>
                <w:b/>
                <w:bCs/>
                <w:color w:val="auto"/>
              </w:rPr>
              <w:t>to</w:t>
            </w:r>
            <w:proofErr w:type="spellEnd"/>
            <w:r>
              <w:rPr>
                <w:b/>
                <w:bCs/>
                <w:color w:val="auto"/>
              </w:rPr>
              <w:t xml:space="preserve"> </w:t>
            </w:r>
            <w:proofErr w:type="spellStart"/>
            <w:r>
              <w:rPr>
                <w:b/>
                <w:bCs/>
                <w:i/>
                <w:iCs/>
                <w:color w:val="auto"/>
              </w:rPr>
              <w:t>Azkaban</w:t>
            </w:r>
            <w:proofErr w:type="spellEnd"/>
            <w:r>
              <w:rPr>
                <w:b/>
                <w:bCs/>
                <w:i/>
                <w:iCs/>
                <w:color w:val="auto"/>
              </w:rPr>
              <w:t>“</w:t>
            </w:r>
            <w:r>
              <w:rPr>
                <w:b/>
                <w:bCs/>
                <w:color w:val="auto"/>
              </w:rPr>
              <w:t xml:space="preserve"> zum 20-jährigen Filmjubiläum</w:t>
            </w:r>
          </w:p>
          <w:p w14:paraId="73D84FEF" w14:textId="3BEBE30E" w:rsidR="00473673" w:rsidRPr="00473673" w:rsidRDefault="00473673" w:rsidP="00473673">
            <w:pPr>
              <w:pStyle w:val="Default"/>
              <w:spacing w:after="240" w:line="276" w:lineRule="auto"/>
              <w:jc w:val="center"/>
              <w:rPr>
                <w:rStyle w:val="Hyperlink"/>
                <w:b/>
                <w:bCs/>
                <w:color w:val="1F497D"/>
                <w:sz w:val="28"/>
                <w:szCs w:val="28"/>
                <w:u w:val="none"/>
                <w:bdr w:val="none" w:sz="0" w:space="0" w:color="auto" w:frame="1"/>
                <w:lang w:val="en-GB" w:eastAsia="de-DE"/>
              </w:rPr>
            </w:pPr>
            <w:proofErr w:type="spellStart"/>
            <w:r>
              <w:rPr>
                <w:b/>
                <w:bCs/>
                <w:color w:val="auto"/>
                <w:sz w:val="28"/>
                <w:szCs w:val="28"/>
                <w:bdr w:val="none" w:sz="0" w:space="0" w:color="auto" w:frame="1"/>
                <w:lang w:val="en-GB" w:eastAsia="de-DE"/>
              </w:rPr>
              <w:t>Neues</w:t>
            </w:r>
            <w:proofErr w:type="spellEnd"/>
            <w:r>
              <w:rPr>
                <w:b/>
                <w:bCs/>
                <w:color w:val="auto"/>
                <w:sz w:val="28"/>
                <w:szCs w:val="28"/>
                <w:bdr w:val="none" w:sz="0" w:space="0" w:color="auto" w:frame="1"/>
                <w:lang w:val="en-GB" w:eastAsia="de-DE"/>
              </w:rPr>
              <w:t xml:space="preserve"> Feature in der Warner Bros. Studio Tour London - The Making of Harry Potter</w:t>
            </w:r>
          </w:p>
          <w:p w14:paraId="24BAA82A" w14:textId="77777777" w:rsidR="00473673" w:rsidRDefault="00473673">
            <w:pPr>
              <w:spacing w:after="240" w:line="360" w:lineRule="auto"/>
              <w:rPr>
                <w:rFonts w:ascii="Century Gothic" w:hAnsi="Century Gothic"/>
                <w:b/>
                <w:bCs/>
                <w:sz w:val="20"/>
                <w:szCs w:val="20"/>
              </w:rPr>
            </w:pPr>
            <w:r>
              <w:rPr>
                <w:rFonts w:ascii="Century Gothic" w:hAnsi="Century Gothic"/>
                <w:b/>
                <w:bCs/>
                <w:i/>
                <w:iCs/>
              </w:rPr>
              <w:t>Der Fahrende Ritter, das Monsterbuch der Monster</w:t>
            </w:r>
            <w:r>
              <w:rPr>
                <w:rFonts w:ascii="Century Gothic" w:hAnsi="Century Gothic"/>
                <w:b/>
                <w:bCs/>
              </w:rPr>
              <w:t xml:space="preserve"> und natürlich </w:t>
            </w:r>
            <w:r>
              <w:rPr>
                <w:rFonts w:ascii="Century Gothic" w:hAnsi="Century Gothic"/>
                <w:b/>
                <w:bCs/>
                <w:i/>
                <w:iCs/>
              </w:rPr>
              <w:t xml:space="preserve">Professor </w:t>
            </w:r>
            <w:proofErr w:type="spellStart"/>
            <w:r>
              <w:rPr>
                <w:rFonts w:ascii="Century Gothic" w:hAnsi="Century Gothic"/>
                <w:b/>
                <w:bCs/>
                <w:i/>
                <w:iCs/>
              </w:rPr>
              <w:t>Trelawney</w:t>
            </w:r>
            <w:proofErr w:type="spellEnd"/>
            <w:r>
              <w:rPr>
                <w:rFonts w:ascii="Century Gothic" w:hAnsi="Century Gothic"/>
                <w:b/>
                <w:bCs/>
              </w:rPr>
              <w:t xml:space="preserve"> und das Wahrsagen – der dritte Teil der </w:t>
            </w:r>
            <w:r>
              <w:rPr>
                <w:rFonts w:ascii="Century Gothic" w:hAnsi="Century Gothic"/>
                <w:b/>
                <w:bCs/>
                <w:i/>
                <w:iCs/>
              </w:rPr>
              <w:t>Harry-Potter</w:t>
            </w:r>
            <w:r>
              <w:rPr>
                <w:rFonts w:ascii="Century Gothic" w:hAnsi="Century Gothic"/>
                <w:b/>
                <w:bCs/>
              </w:rPr>
              <w:t xml:space="preserve">-Filmreihe ist bei den Fans seit jeher beliebt. In diesem Jahr feiert der </w:t>
            </w:r>
            <w:r>
              <w:rPr>
                <w:rFonts w:ascii="Century Gothic" w:hAnsi="Century Gothic"/>
                <w:b/>
                <w:bCs/>
                <w:i/>
                <w:iCs/>
              </w:rPr>
              <w:t xml:space="preserve">Gefangene von </w:t>
            </w:r>
            <w:proofErr w:type="spellStart"/>
            <w:r>
              <w:rPr>
                <w:rFonts w:ascii="Century Gothic" w:hAnsi="Century Gothic"/>
                <w:b/>
                <w:bCs/>
                <w:i/>
                <w:iCs/>
              </w:rPr>
              <w:t>Azkaban</w:t>
            </w:r>
            <w:proofErr w:type="spellEnd"/>
            <w:r>
              <w:rPr>
                <w:rFonts w:ascii="Century Gothic" w:hAnsi="Century Gothic"/>
                <w:b/>
                <w:bCs/>
              </w:rPr>
              <w:t xml:space="preserve"> sein 20-jähriges Filmjubiläum und das wird in der Warner Bros. </w:t>
            </w:r>
            <w:r>
              <w:rPr>
                <w:rFonts w:ascii="Century Gothic" w:hAnsi="Century Gothic"/>
                <w:b/>
                <w:bCs/>
                <w:lang w:val="en-GB"/>
              </w:rPr>
              <w:t xml:space="preserve">Studio Tour London </w:t>
            </w:r>
            <w:proofErr w:type="spellStart"/>
            <w:r>
              <w:rPr>
                <w:rFonts w:ascii="Century Gothic" w:hAnsi="Century Gothic"/>
                <w:b/>
                <w:bCs/>
                <w:lang w:val="en-GB"/>
              </w:rPr>
              <w:t>mit</w:t>
            </w:r>
            <w:proofErr w:type="spellEnd"/>
            <w:r>
              <w:rPr>
                <w:rFonts w:ascii="Century Gothic" w:hAnsi="Century Gothic"/>
                <w:b/>
                <w:bCs/>
                <w:lang w:val="en-GB"/>
              </w:rPr>
              <w:t xml:space="preserve"> </w:t>
            </w:r>
            <w:proofErr w:type="spellStart"/>
            <w:r>
              <w:rPr>
                <w:rFonts w:ascii="Century Gothic" w:hAnsi="Century Gothic"/>
                <w:b/>
                <w:bCs/>
                <w:lang w:val="en-GB"/>
              </w:rPr>
              <w:t>dem</w:t>
            </w:r>
            <w:proofErr w:type="spellEnd"/>
            <w:r>
              <w:rPr>
                <w:rFonts w:ascii="Century Gothic" w:hAnsi="Century Gothic"/>
                <w:b/>
                <w:bCs/>
                <w:lang w:val="en-GB"/>
              </w:rPr>
              <w:t xml:space="preserve"> </w:t>
            </w:r>
            <w:proofErr w:type="spellStart"/>
            <w:r>
              <w:rPr>
                <w:rFonts w:ascii="Century Gothic" w:hAnsi="Century Gothic"/>
                <w:b/>
                <w:bCs/>
                <w:lang w:val="en-GB"/>
              </w:rPr>
              <w:t>neuen</w:t>
            </w:r>
            <w:proofErr w:type="spellEnd"/>
            <w:r>
              <w:rPr>
                <w:rFonts w:ascii="Century Gothic" w:hAnsi="Century Gothic"/>
                <w:b/>
                <w:bCs/>
                <w:lang w:val="en-GB"/>
              </w:rPr>
              <w:t xml:space="preserve"> Feature „Return to </w:t>
            </w:r>
            <w:proofErr w:type="gramStart"/>
            <w:r>
              <w:rPr>
                <w:rFonts w:ascii="Century Gothic" w:hAnsi="Century Gothic"/>
                <w:b/>
                <w:bCs/>
                <w:lang w:val="en-GB"/>
              </w:rPr>
              <w:t>Azkaban“ von</w:t>
            </w:r>
            <w:proofErr w:type="gramEnd"/>
            <w:r>
              <w:rPr>
                <w:rFonts w:ascii="Century Gothic" w:hAnsi="Century Gothic"/>
                <w:b/>
                <w:bCs/>
                <w:lang w:val="en-GB"/>
              </w:rPr>
              <w:t xml:space="preserve"> 1. </w:t>
            </w:r>
            <w:r>
              <w:rPr>
                <w:rFonts w:ascii="Century Gothic" w:hAnsi="Century Gothic"/>
                <w:b/>
                <w:bCs/>
              </w:rPr>
              <w:t xml:space="preserve">Mai bis einschließlich 4. September 2024 gebührend zelebriert. Das Herzstück ist ein neues Set – das Klassenzimmer für Wahrsagerei. Fans dürfen sich außerdem auf eine Erweiterung des </w:t>
            </w:r>
            <w:r>
              <w:rPr>
                <w:rFonts w:ascii="Century Gothic" w:hAnsi="Century Gothic"/>
                <w:b/>
                <w:bCs/>
                <w:i/>
                <w:iCs/>
              </w:rPr>
              <w:t>Fahrenden Ritters</w:t>
            </w:r>
            <w:r>
              <w:rPr>
                <w:rFonts w:ascii="Century Gothic" w:hAnsi="Century Gothic"/>
                <w:b/>
                <w:bCs/>
              </w:rPr>
              <w:t xml:space="preserve">, auf Requisiten aus </w:t>
            </w:r>
            <w:r>
              <w:rPr>
                <w:rFonts w:ascii="Century Gothic" w:hAnsi="Century Gothic"/>
                <w:b/>
                <w:bCs/>
                <w:i/>
                <w:iCs/>
              </w:rPr>
              <w:t xml:space="preserve">Professor Lupins </w:t>
            </w:r>
            <w:r>
              <w:rPr>
                <w:rFonts w:ascii="Century Gothic" w:hAnsi="Century Gothic"/>
                <w:b/>
                <w:bCs/>
              </w:rPr>
              <w:t>Unterricht im Fach</w:t>
            </w:r>
            <w:r>
              <w:rPr>
                <w:rFonts w:ascii="Century Gothic" w:hAnsi="Century Gothic"/>
                <w:b/>
                <w:bCs/>
                <w:i/>
                <w:iCs/>
              </w:rPr>
              <w:t xml:space="preserve"> Verteidigung gegen die dunklen Künste</w:t>
            </w:r>
            <w:r>
              <w:rPr>
                <w:rFonts w:ascii="Century Gothic" w:hAnsi="Century Gothic"/>
                <w:b/>
                <w:bCs/>
              </w:rPr>
              <w:t xml:space="preserve"> sowie das von </w:t>
            </w:r>
            <w:r>
              <w:rPr>
                <w:rFonts w:ascii="Century Gothic" w:hAnsi="Century Gothic"/>
                <w:b/>
                <w:bCs/>
                <w:i/>
                <w:iCs/>
              </w:rPr>
              <w:t>Hagrid</w:t>
            </w:r>
            <w:r>
              <w:rPr>
                <w:rFonts w:ascii="Century Gothic" w:hAnsi="Century Gothic"/>
                <w:b/>
                <w:bCs/>
              </w:rPr>
              <w:t xml:space="preserve"> beorderte Buch zum Fach </w:t>
            </w:r>
            <w:r>
              <w:rPr>
                <w:rFonts w:ascii="Century Gothic" w:hAnsi="Century Gothic"/>
                <w:b/>
                <w:bCs/>
                <w:i/>
                <w:iCs/>
              </w:rPr>
              <w:t>Pflege magischer Geschöpfe freuen</w:t>
            </w:r>
            <w:r>
              <w:rPr>
                <w:rFonts w:ascii="Century Gothic" w:hAnsi="Century Gothic"/>
                <w:b/>
                <w:bCs/>
              </w:rPr>
              <w:t>.</w:t>
            </w:r>
          </w:p>
          <w:p w14:paraId="27D20E4E" w14:textId="77777777" w:rsidR="00473673" w:rsidRDefault="00473673">
            <w:pPr>
              <w:spacing w:line="360" w:lineRule="auto"/>
              <w:rPr>
                <w:rFonts w:ascii="Century Gothic" w:hAnsi="Century Gothic"/>
                <w:b/>
                <w:bCs/>
                <w:sz w:val="20"/>
                <w:szCs w:val="20"/>
                <w:lang w:eastAsia="de-DE"/>
              </w:rPr>
            </w:pPr>
            <w:r>
              <w:rPr>
                <w:rFonts w:ascii="Century Gothic" w:hAnsi="Century Gothic"/>
                <w:b/>
                <w:bCs/>
              </w:rPr>
              <w:t>Das Klassenzimmer für Wahrsagerei</w:t>
            </w:r>
          </w:p>
          <w:p w14:paraId="407B7EE8" w14:textId="77777777" w:rsidR="00473673" w:rsidRDefault="00473673">
            <w:pPr>
              <w:spacing w:after="240" w:line="360" w:lineRule="auto"/>
              <w:rPr>
                <w:rFonts w:ascii="Century Gothic" w:hAnsi="Century Gothic"/>
                <w:sz w:val="20"/>
                <w:szCs w:val="20"/>
                <w:lang w:eastAsia="de-DE"/>
              </w:rPr>
            </w:pPr>
            <w:r>
              <w:rPr>
                <w:rFonts w:ascii="Century Gothic" w:hAnsi="Century Gothic"/>
              </w:rPr>
              <w:t xml:space="preserve">Zwei Jahrzehnte nach dem Kinostart von </w:t>
            </w:r>
            <w:r>
              <w:rPr>
                <w:rFonts w:ascii="Century Gothic" w:hAnsi="Century Gothic"/>
                <w:i/>
                <w:iCs/>
              </w:rPr>
              <w:t xml:space="preserve">Harry Potter und der Gefangene von </w:t>
            </w:r>
            <w:proofErr w:type="spellStart"/>
            <w:r>
              <w:rPr>
                <w:rFonts w:ascii="Century Gothic" w:hAnsi="Century Gothic"/>
                <w:i/>
                <w:iCs/>
              </w:rPr>
              <w:t>Azkaban</w:t>
            </w:r>
            <w:proofErr w:type="spellEnd"/>
            <w:r>
              <w:rPr>
                <w:rFonts w:ascii="Century Gothic" w:hAnsi="Century Gothic"/>
              </w:rPr>
              <w:t xml:space="preserve"> im Jahr 2004 haben Besucher in der Warner Bros. Studio Tour London nun die Möglichkeit, im neuen Set Einblicke in die edle Kunst der Wahrsagerei zu erhalten. </w:t>
            </w:r>
            <w:r>
              <w:rPr>
                <w:rFonts w:ascii="Century Gothic" w:hAnsi="Century Gothic"/>
                <w:i/>
                <w:iCs/>
              </w:rPr>
              <w:t xml:space="preserve">Professor </w:t>
            </w:r>
            <w:proofErr w:type="spellStart"/>
            <w:r>
              <w:rPr>
                <w:rFonts w:ascii="Century Gothic" w:hAnsi="Century Gothic"/>
                <w:i/>
                <w:iCs/>
              </w:rPr>
              <w:t>Trelawneys</w:t>
            </w:r>
            <w:proofErr w:type="spellEnd"/>
            <w:r>
              <w:rPr>
                <w:rFonts w:ascii="Century Gothic" w:hAnsi="Century Gothic"/>
              </w:rPr>
              <w:t xml:space="preserve"> Klassenzimmer kommt während </w:t>
            </w:r>
            <w:r>
              <w:rPr>
                <w:rFonts w:ascii="Century Gothic" w:hAnsi="Century Gothic"/>
                <w:i/>
                <w:iCs/>
              </w:rPr>
              <w:t xml:space="preserve">Harrys </w:t>
            </w:r>
            <w:r>
              <w:rPr>
                <w:rFonts w:ascii="Century Gothic" w:hAnsi="Century Gothic"/>
              </w:rPr>
              <w:t xml:space="preserve">drittem Schuljahr in </w:t>
            </w:r>
            <w:proofErr w:type="spellStart"/>
            <w:r>
              <w:rPr>
                <w:rFonts w:ascii="Century Gothic" w:hAnsi="Century Gothic"/>
                <w:i/>
                <w:iCs/>
              </w:rPr>
              <w:t>Hogwarts</w:t>
            </w:r>
            <w:proofErr w:type="spellEnd"/>
            <w:r>
              <w:rPr>
                <w:rFonts w:ascii="Century Gothic" w:hAnsi="Century Gothic"/>
                <w:i/>
                <w:iCs/>
              </w:rPr>
              <w:t xml:space="preserve"> </w:t>
            </w:r>
            <w:r>
              <w:rPr>
                <w:rFonts w:ascii="Century Gothic" w:hAnsi="Century Gothic"/>
              </w:rPr>
              <w:t xml:space="preserve">zum ersten Mal im Film vor. Die jungen Zauberer lernen dort aus Teetassen und Kristallkugeln die Zukunft vorherzusagen. Geschulten Fan-Augen kommt das neue Set vielleicht bekannt vor: Während der Dreharbeiten überzogen die Filmemacher das Klassenzimmer für </w:t>
            </w:r>
            <w:r>
              <w:rPr>
                <w:rFonts w:ascii="Century Gothic" w:hAnsi="Century Gothic"/>
                <w:i/>
                <w:iCs/>
              </w:rPr>
              <w:t>Verteidigung gegen die dunklen Künste</w:t>
            </w:r>
            <w:r>
              <w:rPr>
                <w:rFonts w:ascii="Century Gothic" w:hAnsi="Century Gothic"/>
              </w:rPr>
              <w:t xml:space="preserve"> üppig mit Stoff und verwandelten es in das Klassenzimmer für Wahrsagerei. Als Vorbild für die Gestaltung der Kulisse dienten traditionelle Teeläden, weshalb die Schüler paarweise an runden Tischen sitzen, umgeben von bunt zusammengewürfelten und aufgestapelten Teetassen. Zusätzlich wurde der Raum mit reichlich rotem Stoff ausgekleidet und mit </w:t>
            </w:r>
            <w:proofErr w:type="spellStart"/>
            <w:r>
              <w:rPr>
                <w:rFonts w:ascii="Century Gothic" w:hAnsi="Century Gothic"/>
              </w:rPr>
              <w:t>juwelenfarbenen</w:t>
            </w:r>
            <w:proofErr w:type="spellEnd"/>
            <w:r>
              <w:rPr>
                <w:rFonts w:ascii="Century Gothic" w:hAnsi="Century Gothic"/>
              </w:rPr>
              <w:t xml:space="preserve"> Samtpolstern, zahlreichen gemusterten </w:t>
            </w:r>
            <w:r>
              <w:rPr>
                <w:rFonts w:ascii="Century Gothic" w:hAnsi="Century Gothic"/>
              </w:rPr>
              <w:lastRenderedPageBreak/>
              <w:t xml:space="preserve">Teppichen und arabischen Laternen dekoriert, um einen Unterrichtsraum zu schaffen, in dem sich die exzentrische </w:t>
            </w:r>
            <w:r>
              <w:rPr>
                <w:rFonts w:ascii="Century Gothic" w:hAnsi="Century Gothic"/>
                <w:i/>
                <w:iCs/>
              </w:rPr>
              <w:t xml:space="preserve">Professor </w:t>
            </w:r>
            <w:proofErr w:type="spellStart"/>
            <w:r>
              <w:rPr>
                <w:rFonts w:ascii="Century Gothic" w:hAnsi="Century Gothic"/>
                <w:i/>
                <w:iCs/>
              </w:rPr>
              <w:t>Trelawney</w:t>
            </w:r>
            <w:proofErr w:type="spellEnd"/>
            <w:r>
              <w:rPr>
                <w:rFonts w:ascii="Century Gothic" w:hAnsi="Century Gothic"/>
              </w:rPr>
              <w:t xml:space="preserve"> wohlfühlen würde. Im neuen Set haben Fans nicht nur die Chance die von 500 alten Teetassen gesäumte Kulisse zu </w:t>
            </w:r>
            <w:proofErr w:type="gramStart"/>
            <w:r>
              <w:rPr>
                <w:rFonts w:ascii="Century Gothic" w:hAnsi="Century Gothic"/>
              </w:rPr>
              <w:t>betrachten</w:t>
            </w:r>
            <w:proofErr w:type="gramEnd"/>
            <w:r>
              <w:rPr>
                <w:rFonts w:ascii="Century Gothic" w:hAnsi="Century Gothic"/>
              </w:rPr>
              <w:t xml:space="preserve"> sondern auch die Originalkostüme der drei Hauptdarsteller und von </w:t>
            </w:r>
            <w:r>
              <w:rPr>
                <w:rFonts w:ascii="Century Gothic" w:hAnsi="Century Gothic"/>
                <w:i/>
                <w:iCs/>
              </w:rPr>
              <w:t xml:space="preserve">Professor </w:t>
            </w:r>
            <w:proofErr w:type="spellStart"/>
            <w:r>
              <w:rPr>
                <w:rFonts w:ascii="Century Gothic" w:hAnsi="Century Gothic"/>
                <w:i/>
                <w:iCs/>
              </w:rPr>
              <w:t>Trelawney</w:t>
            </w:r>
            <w:proofErr w:type="spellEnd"/>
            <w:r>
              <w:rPr>
                <w:rFonts w:ascii="Century Gothic" w:hAnsi="Century Gothic"/>
                <w:i/>
                <w:iCs/>
              </w:rPr>
              <w:t>.</w:t>
            </w:r>
            <w:r>
              <w:rPr>
                <w:rFonts w:ascii="Century Gothic" w:hAnsi="Century Gothic"/>
              </w:rPr>
              <w:t xml:space="preserve"> So auch </w:t>
            </w:r>
            <w:proofErr w:type="spellStart"/>
            <w:r>
              <w:rPr>
                <w:rFonts w:ascii="Century Gothic" w:hAnsi="Century Gothic"/>
                <w:i/>
                <w:iCs/>
              </w:rPr>
              <w:t>Harry</w:t>
            </w:r>
            <w:r>
              <w:rPr>
                <w:rFonts w:ascii="Century Gothic" w:hAnsi="Century Gothic"/>
              </w:rPr>
              <w:t>‘s</w:t>
            </w:r>
            <w:proofErr w:type="spellEnd"/>
            <w:r>
              <w:rPr>
                <w:rFonts w:ascii="Century Gothic" w:hAnsi="Century Gothic"/>
              </w:rPr>
              <w:t xml:space="preserve"> Original-Tasse, in der </w:t>
            </w:r>
            <w:r>
              <w:rPr>
                <w:rFonts w:ascii="Century Gothic" w:hAnsi="Century Gothic"/>
                <w:i/>
                <w:iCs/>
              </w:rPr>
              <w:t xml:space="preserve">Professor </w:t>
            </w:r>
            <w:proofErr w:type="spellStart"/>
            <w:r>
              <w:rPr>
                <w:rFonts w:ascii="Century Gothic" w:hAnsi="Century Gothic"/>
                <w:i/>
                <w:iCs/>
              </w:rPr>
              <w:t>Trelawney</w:t>
            </w:r>
            <w:proofErr w:type="spellEnd"/>
            <w:r>
              <w:rPr>
                <w:rFonts w:ascii="Century Gothic" w:hAnsi="Century Gothic"/>
              </w:rPr>
              <w:t xml:space="preserve"> den </w:t>
            </w:r>
            <w:r>
              <w:rPr>
                <w:rFonts w:ascii="Century Gothic" w:hAnsi="Century Gothic"/>
                <w:i/>
                <w:iCs/>
              </w:rPr>
              <w:t>Grimm</w:t>
            </w:r>
            <w:r>
              <w:rPr>
                <w:rFonts w:ascii="Century Gothic" w:hAnsi="Century Gothic"/>
              </w:rPr>
              <w:t xml:space="preserve">, ein Omen des Todes, entdeckt. Die Studio Tour ermöglicht es Besuchern, kreativ zu werden und die Formen der Teeblätter auch selbst zu deuten. </w:t>
            </w:r>
            <w:r>
              <w:rPr>
                <w:rFonts w:ascii="Century Gothic" w:hAnsi="Century Gothic"/>
              </w:rPr>
              <w:softHyphen/>
            </w:r>
            <w:r>
              <w:rPr>
                <w:rFonts w:ascii="Century Gothic" w:hAnsi="Century Gothic"/>
              </w:rPr>
              <w:softHyphen/>
            </w:r>
          </w:p>
          <w:p w14:paraId="5CC06970" w14:textId="77777777" w:rsidR="00473673" w:rsidRDefault="00473673">
            <w:pPr>
              <w:spacing w:line="360" w:lineRule="auto"/>
              <w:rPr>
                <w:rFonts w:ascii="Century Gothic" w:hAnsi="Century Gothic"/>
                <w:b/>
                <w:bCs/>
                <w:sz w:val="20"/>
                <w:szCs w:val="20"/>
                <w:lang w:eastAsia="de-DE"/>
              </w:rPr>
            </w:pPr>
            <w:r>
              <w:rPr>
                <w:rFonts w:ascii="Century Gothic" w:hAnsi="Century Gothic"/>
                <w:b/>
                <w:bCs/>
              </w:rPr>
              <w:t xml:space="preserve">Der </w:t>
            </w:r>
            <w:r>
              <w:rPr>
                <w:rFonts w:ascii="Century Gothic" w:hAnsi="Century Gothic"/>
                <w:b/>
                <w:bCs/>
                <w:i/>
                <w:iCs/>
              </w:rPr>
              <w:t>Fahrende Ritter</w:t>
            </w:r>
          </w:p>
          <w:p w14:paraId="5C99E1C0" w14:textId="77777777" w:rsidR="00473673" w:rsidRDefault="00473673">
            <w:pPr>
              <w:spacing w:after="240" w:line="360" w:lineRule="auto"/>
              <w:rPr>
                <w:rFonts w:ascii="Century Gothic" w:hAnsi="Century Gothic"/>
                <w:sz w:val="20"/>
                <w:szCs w:val="20"/>
                <w:lang w:eastAsia="de-DE"/>
              </w:rPr>
            </w:pPr>
            <w:r>
              <w:rPr>
                <w:rFonts w:ascii="Century Gothic" w:hAnsi="Century Gothic"/>
              </w:rPr>
              <w:t xml:space="preserve">Ein weiteres Highlight im Rahmen des neuen </w:t>
            </w:r>
            <w:r>
              <w:rPr>
                <w:rFonts w:ascii="Century Gothic" w:hAnsi="Century Gothic"/>
                <w:color w:val="1F497D"/>
              </w:rPr>
              <w:t>„</w:t>
            </w:r>
            <w:r>
              <w:rPr>
                <w:rFonts w:ascii="Century Gothic" w:hAnsi="Century Gothic"/>
              </w:rPr>
              <w:t xml:space="preserve">Return </w:t>
            </w:r>
            <w:proofErr w:type="spellStart"/>
            <w:r>
              <w:rPr>
                <w:rFonts w:ascii="Century Gothic" w:hAnsi="Century Gothic"/>
              </w:rPr>
              <w:t>to</w:t>
            </w:r>
            <w:proofErr w:type="spellEnd"/>
            <w:r>
              <w:rPr>
                <w:rFonts w:ascii="Century Gothic" w:hAnsi="Century Gothic"/>
              </w:rPr>
              <w:t xml:space="preserve"> </w:t>
            </w:r>
            <w:proofErr w:type="spellStart"/>
            <w:r>
              <w:rPr>
                <w:rFonts w:ascii="Century Gothic" w:hAnsi="Century Gothic"/>
                <w:i/>
                <w:iCs/>
              </w:rPr>
              <w:t>Azkaban</w:t>
            </w:r>
            <w:proofErr w:type="spellEnd"/>
            <w:r>
              <w:rPr>
                <w:rFonts w:ascii="Century Gothic" w:hAnsi="Century Gothic"/>
                <w:i/>
                <w:iCs/>
                <w:color w:val="1F497D"/>
              </w:rPr>
              <w:t>“</w:t>
            </w:r>
            <w:r>
              <w:rPr>
                <w:rFonts w:ascii="Century Gothic" w:hAnsi="Century Gothic"/>
              </w:rPr>
              <w:t xml:space="preserve"> Features ist der fortan mögliche Blick in den </w:t>
            </w:r>
            <w:r>
              <w:rPr>
                <w:rFonts w:ascii="Century Gothic" w:hAnsi="Century Gothic"/>
                <w:i/>
                <w:iCs/>
              </w:rPr>
              <w:t>Fahrenden Ritter</w:t>
            </w:r>
            <w:r>
              <w:rPr>
                <w:rFonts w:ascii="Century Gothic" w:hAnsi="Century Gothic"/>
              </w:rPr>
              <w:t xml:space="preserve">, den Bus für gestrandete Hexen und Zauberer. Für den Bau des Zauberer-Bus wurde eine dritte Etage an einen traditionellen Londoner Doppeldeckerbus geschweißt und in dem ikonischen Lila-Farbton lackiert. Dank eines kompletten Querschnittes des Sets wird der Bus nicht mehr nur von außen zu betrachten sein, sondern auch von innen. Wie bei </w:t>
            </w:r>
            <w:proofErr w:type="spellStart"/>
            <w:proofErr w:type="gramStart"/>
            <w:r>
              <w:rPr>
                <w:rFonts w:ascii="Century Gothic" w:hAnsi="Century Gothic"/>
                <w:i/>
                <w:iCs/>
              </w:rPr>
              <w:t>Harry’s</w:t>
            </w:r>
            <w:proofErr w:type="spellEnd"/>
            <w:proofErr w:type="gramEnd"/>
            <w:r>
              <w:rPr>
                <w:rFonts w:ascii="Century Gothic" w:hAnsi="Century Gothic"/>
                <w:i/>
                <w:iCs/>
              </w:rPr>
              <w:t xml:space="preserve"> </w:t>
            </w:r>
            <w:r>
              <w:rPr>
                <w:rFonts w:ascii="Century Gothic" w:hAnsi="Century Gothic"/>
              </w:rPr>
              <w:t xml:space="preserve">holpriger Fahrt durch London erleben Besucher den </w:t>
            </w:r>
            <w:r>
              <w:rPr>
                <w:rFonts w:ascii="Century Gothic" w:hAnsi="Century Gothic"/>
                <w:i/>
                <w:iCs/>
              </w:rPr>
              <w:t>Fahrenden Ritter</w:t>
            </w:r>
            <w:r>
              <w:rPr>
                <w:rFonts w:ascii="Century Gothic" w:hAnsi="Century Gothic"/>
              </w:rPr>
              <w:t xml:space="preserve"> in Aktion – inklusive Klappern und sich bewegenden Betten.</w:t>
            </w:r>
          </w:p>
          <w:p w14:paraId="16766A74" w14:textId="77777777" w:rsidR="00473673" w:rsidRDefault="00473673">
            <w:pPr>
              <w:spacing w:line="360" w:lineRule="auto"/>
              <w:rPr>
                <w:rFonts w:ascii="Century Gothic" w:hAnsi="Century Gothic"/>
                <w:b/>
                <w:bCs/>
                <w:sz w:val="20"/>
                <w:szCs w:val="20"/>
                <w:lang w:eastAsia="de-DE"/>
              </w:rPr>
            </w:pPr>
            <w:r>
              <w:rPr>
                <w:rFonts w:ascii="Century Gothic" w:hAnsi="Century Gothic"/>
                <w:b/>
                <w:bCs/>
              </w:rPr>
              <w:t>Weitere Neuerungen</w:t>
            </w:r>
          </w:p>
          <w:p w14:paraId="57DEA69A" w14:textId="77777777" w:rsidR="00473673" w:rsidRDefault="00473673">
            <w:pPr>
              <w:spacing w:after="240" w:line="360" w:lineRule="auto"/>
              <w:rPr>
                <w:rFonts w:ascii="Century Gothic" w:hAnsi="Century Gothic"/>
                <w:sz w:val="20"/>
                <w:szCs w:val="20"/>
                <w:highlight w:val="yellow"/>
                <w:lang w:eastAsia="de-DE"/>
              </w:rPr>
            </w:pPr>
            <w:r>
              <w:rPr>
                <w:rFonts w:ascii="Century Gothic" w:hAnsi="Century Gothic"/>
              </w:rPr>
              <w:t xml:space="preserve">Wie Fans der Zauberwelt wissen, bedeutet ein neues Jahr in </w:t>
            </w:r>
            <w:proofErr w:type="spellStart"/>
            <w:r>
              <w:rPr>
                <w:rFonts w:ascii="Century Gothic" w:hAnsi="Century Gothic"/>
                <w:i/>
                <w:iCs/>
              </w:rPr>
              <w:t>Hogwarts</w:t>
            </w:r>
            <w:proofErr w:type="spellEnd"/>
            <w:r>
              <w:rPr>
                <w:rFonts w:ascii="Century Gothic" w:hAnsi="Century Gothic"/>
              </w:rPr>
              <w:t xml:space="preserve"> gleichzeitig auch einen neuen Professor für </w:t>
            </w:r>
            <w:r>
              <w:rPr>
                <w:rFonts w:ascii="Century Gothic" w:hAnsi="Century Gothic"/>
                <w:i/>
                <w:iCs/>
              </w:rPr>
              <w:t xml:space="preserve">Verteidigung gegen die dunklen Künste. </w:t>
            </w:r>
            <w:r>
              <w:rPr>
                <w:rFonts w:ascii="Century Gothic" w:hAnsi="Century Gothic"/>
              </w:rPr>
              <w:t xml:space="preserve">Besucher entdecken einen neuen Abschnitt von Professor Lupins Klassenzimmer, inklusive der Garderobe im Jugendstil, aus der im Unterricht der </w:t>
            </w:r>
            <w:proofErr w:type="spellStart"/>
            <w:r>
              <w:rPr>
                <w:rFonts w:ascii="Century Gothic" w:hAnsi="Century Gothic"/>
                <w:i/>
                <w:iCs/>
              </w:rPr>
              <w:t>Irrwicht</w:t>
            </w:r>
            <w:proofErr w:type="spellEnd"/>
            <w:r>
              <w:rPr>
                <w:rFonts w:ascii="Century Gothic" w:hAnsi="Century Gothic"/>
              </w:rPr>
              <w:t xml:space="preserve"> in verschiedenen Gestalten erscheint. Ebenfalls ausgestellt ist der Clown, in den der </w:t>
            </w:r>
            <w:proofErr w:type="spellStart"/>
            <w:r>
              <w:rPr>
                <w:rFonts w:ascii="Century Gothic" w:hAnsi="Century Gothic"/>
                <w:i/>
                <w:iCs/>
              </w:rPr>
              <w:t>Irrwicht</w:t>
            </w:r>
            <w:proofErr w:type="spellEnd"/>
            <w:r>
              <w:rPr>
                <w:rFonts w:ascii="Century Gothic" w:hAnsi="Century Gothic"/>
              </w:rPr>
              <w:t xml:space="preserve"> verwandelt wird.</w:t>
            </w:r>
          </w:p>
          <w:p w14:paraId="13AA4035" w14:textId="77777777" w:rsidR="00473673" w:rsidRDefault="00473673">
            <w:pPr>
              <w:spacing w:after="240" w:line="360" w:lineRule="auto"/>
              <w:rPr>
                <w:rFonts w:ascii="Century Gothic" w:hAnsi="Century Gothic"/>
              </w:rPr>
            </w:pPr>
            <w:r>
              <w:rPr>
                <w:rFonts w:ascii="Century Gothic" w:hAnsi="Century Gothic"/>
              </w:rPr>
              <w:t xml:space="preserve">Während des „Return </w:t>
            </w:r>
            <w:proofErr w:type="spellStart"/>
            <w:r>
              <w:rPr>
                <w:rFonts w:ascii="Century Gothic" w:hAnsi="Century Gothic"/>
              </w:rPr>
              <w:t>to</w:t>
            </w:r>
            <w:proofErr w:type="spellEnd"/>
            <w:r>
              <w:rPr>
                <w:rFonts w:ascii="Century Gothic" w:hAnsi="Century Gothic"/>
              </w:rPr>
              <w:t xml:space="preserve"> </w:t>
            </w:r>
            <w:proofErr w:type="spellStart"/>
            <w:r>
              <w:rPr>
                <w:rFonts w:ascii="Century Gothic" w:hAnsi="Century Gothic"/>
              </w:rPr>
              <w:t>Azkaban</w:t>
            </w:r>
            <w:proofErr w:type="spellEnd"/>
            <w:r>
              <w:rPr>
                <w:rFonts w:ascii="Century Gothic" w:hAnsi="Century Gothic"/>
              </w:rPr>
              <w:t xml:space="preserve">“-Features wird die verzauberte Decke der </w:t>
            </w:r>
            <w:r>
              <w:rPr>
                <w:rFonts w:ascii="Century Gothic" w:hAnsi="Century Gothic"/>
                <w:i/>
                <w:iCs/>
              </w:rPr>
              <w:t>Großen Halle</w:t>
            </w:r>
            <w:r>
              <w:rPr>
                <w:rFonts w:ascii="Century Gothic" w:hAnsi="Century Gothic"/>
              </w:rPr>
              <w:t xml:space="preserve"> mit über 100 schwebenden Kerzen bestückt und am Ende der Halle wartet der </w:t>
            </w:r>
            <w:proofErr w:type="spellStart"/>
            <w:r>
              <w:rPr>
                <w:rFonts w:ascii="Century Gothic" w:hAnsi="Century Gothic"/>
                <w:i/>
                <w:iCs/>
              </w:rPr>
              <w:t>Hogwarts</w:t>
            </w:r>
            <w:proofErr w:type="spellEnd"/>
            <w:r>
              <w:rPr>
                <w:rFonts w:ascii="Century Gothic" w:hAnsi="Century Gothic"/>
              </w:rPr>
              <w:t xml:space="preserve">-Froschchor. In Acht nehmen sollten sich Besucher vor dem bissigen </w:t>
            </w:r>
            <w:r>
              <w:rPr>
                <w:rFonts w:ascii="Century Gothic" w:hAnsi="Century Gothic"/>
                <w:i/>
                <w:iCs/>
              </w:rPr>
              <w:t>Monsterbuch der Monster</w:t>
            </w:r>
            <w:r>
              <w:rPr>
                <w:rFonts w:ascii="Century Gothic" w:hAnsi="Century Gothic"/>
              </w:rPr>
              <w:t xml:space="preserve">, das in </w:t>
            </w:r>
            <w:r>
              <w:rPr>
                <w:rFonts w:ascii="Century Gothic" w:hAnsi="Century Gothic"/>
                <w:i/>
                <w:iCs/>
              </w:rPr>
              <w:t>Harrys</w:t>
            </w:r>
            <w:r>
              <w:rPr>
                <w:rFonts w:ascii="Century Gothic" w:hAnsi="Century Gothic"/>
              </w:rPr>
              <w:t xml:space="preserve"> Zimmer im Londoner Pub</w:t>
            </w:r>
            <w:r>
              <w:rPr>
                <w:rFonts w:ascii="Century Gothic" w:hAnsi="Century Gothic"/>
                <w:i/>
                <w:iCs/>
              </w:rPr>
              <w:t xml:space="preserve"> Zum Tropfenden Kessel </w:t>
            </w:r>
            <w:r>
              <w:rPr>
                <w:rFonts w:ascii="Century Gothic" w:hAnsi="Century Gothic"/>
              </w:rPr>
              <w:t xml:space="preserve">sein Unwesen treibt. </w:t>
            </w:r>
          </w:p>
          <w:p w14:paraId="056DF811" w14:textId="77777777" w:rsidR="00473673" w:rsidRDefault="00473673">
            <w:pPr>
              <w:spacing w:after="240" w:line="360" w:lineRule="auto"/>
              <w:rPr>
                <w:rFonts w:ascii="Century Gothic" w:hAnsi="Century Gothic"/>
              </w:rPr>
            </w:pPr>
            <w:r>
              <w:rPr>
                <w:rFonts w:ascii="Century Gothic" w:hAnsi="Century Gothic"/>
              </w:rPr>
              <w:t xml:space="preserve">Besucher können das neue Feature „Return </w:t>
            </w:r>
            <w:proofErr w:type="spellStart"/>
            <w:r>
              <w:rPr>
                <w:rFonts w:ascii="Century Gothic" w:hAnsi="Century Gothic"/>
              </w:rPr>
              <w:t>to</w:t>
            </w:r>
            <w:proofErr w:type="spellEnd"/>
            <w:r>
              <w:rPr>
                <w:rFonts w:ascii="Century Gothic" w:hAnsi="Century Gothic"/>
              </w:rPr>
              <w:t xml:space="preserve"> </w:t>
            </w:r>
            <w:proofErr w:type="spellStart"/>
            <w:r>
              <w:rPr>
                <w:rFonts w:ascii="Century Gothic" w:hAnsi="Century Gothic"/>
                <w:i/>
                <w:iCs/>
              </w:rPr>
              <w:t>Azkaban</w:t>
            </w:r>
            <w:proofErr w:type="spellEnd"/>
            <w:r>
              <w:rPr>
                <w:rFonts w:ascii="Century Gothic" w:hAnsi="Century Gothic"/>
                <w:i/>
                <w:iCs/>
              </w:rPr>
              <w:t>“</w:t>
            </w:r>
            <w:r>
              <w:rPr>
                <w:rFonts w:ascii="Century Gothic" w:hAnsi="Century Gothic"/>
              </w:rPr>
              <w:t xml:space="preserve"> von 1. Mai bis 4. September 2024 besuchen. Tickets sind für Erwachsene ab £53.50, für Kinder zwischen 5 und 15 Jahren ab £43.00 erhältlich und alle Neuheiten sind im Eintrittspreis inbegriffen. Weitere Informationen zur Warner Bros. Studio Tour London und Buchung unter </w:t>
            </w:r>
            <w:hyperlink r:id="rId6" w:history="1">
              <w:r>
                <w:rPr>
                  <w:rStyle w:val="Hyperlink"/>
                  <w:rFonts w:ascii="Century Gothic" w:hAnsi="Century Gothic"/>
                </w:rPr>
                <w:t>www.wbstudiotour.co.uk</w:t>
              </w:r>
            </w:hyperlink>
            <w:r>
              <w:rPr>
                <w:rFonts w:ascii="Century Gothic" w:hAnsi="Century Gothic"/>
              </w:rPr>
              <w:t>.</w:t>
            </w:r>
          </w:p>
          <w:p w14:paraId="58554973" w14:textId="77777777" w:rsidR="00473673" w:rsidRDefault="00473673">
            <w:pPr>
              <w:spacing w:after="120"/>
              <w:rPr>
                <w:rFonts w:ascii="Century Gothic" w:hAnsi="Century Gothic"/>
                <w:sz w:val="18"/>
                <w:szCs w:val="18"/>
                <w:lang w:eastAsia="de-DE"/>
              </w:rPr>
            </w:pPr>
            <w:r>
              <w:rPr>
                <w:rFonts w:ascii="Century Gothic" w:hAnsi="Century Gothic"/>
                <w:b/>
                <w:bCs/>
                <w:sz w:val="18"/>
                <w:szCs w:val="18"/>
              </w:rPr>
              <w:lastRenderedPageBreak/>
              <w:t xml:space="preserve">Hintergrund: </w:t>
            </w:r>
            <w:r>
              <w:rPr>
                <w:rFonts w:ascii="Century Gothic" w:hAnsi="Century Gothic"/>
                <w:b/>
                <w:bCs/>
                <w:sz w:val="18"/>
                <w:szCs w:val="18"/>
              </w:rPr>
              <w:br/>
            </w:r>
            <w:r>
              <w:rPr>
                <w:rFonts w:ascii="Century Gothic" w:hAnsi="Century Gothic"/>
                <w:sz w:val="18"/>
                <w:szCs w:val="18"/>
              </w:rPr>
              <w:t xml:space="preserve">Die Warner Bros. Studio Tour London – The Making of Harry Potter bietet Besuchern seit 2012 die ultimative Gelegenheit, authentische Kulissen aus nächster Nähe zu betrachten, die Magie hinter fesselnden Spezialeffekten zu entdecken und die Geheimnisse hinter den Kulissen der Harry-Potter-Filmreihe zu erkunden, angefangen bei der Großen Halle über den Verbotenen Wald und die Gringotts Bank bis hin zum Miniaturmodell von </w:t>
            </w:r>
            <w:proofErr w:type="spellStart"/>
            <w:r>
              <w:rPr>
                <w:rFonts w:ascii="Century Gothic" w:hAnsi="Century Gothic"/>
                <w:sz w:val="18"/>
                <w:szCs w:val="18"/>
              </w:rPr>
              <w:t>Hogwarts</w:t>
            </w:r>
            <w:proofErr w:type="spellEnd"/>
            <w:r>
              <w:rPr>
                <w:rFonts w:ascii="Century Gothic" w:hAnsi="Century Gothic"/>
                <w:sz w:val="18"/>
                <w:szCs w:val="18"/>
              </w:rPr>
              <w:t xml:space="preserve">. Auch die Bewertungen der Besucher sprechen für die Studio Tour: 96 Prozent der über 46.000 Bewertungen auf TripAdvisor stufen das Erlebnis als „ausgezeichnet" oder „sehr gut" ein und bei Google Reviews verzeichnet die Studio Tour mehr als 78.000 Vier- und Fünf-Sterne-Bewertungen. Tickets können ausschließlich im Voraus gebucht werden unter </w:t>
            </w:r>
            <w:hyperlink r:id="rId7" w:history="1">
              <w:r>
                <w:rPr>
                  <w:rStyle w:val="Hyperlink"/>
                  <w:rFonts w:ascii="Century Gothic" w:hAnsi="Century Gothic"/>
                  <w:sz w:val="18"/>
                  <w:szCs w:val="18"/>
                </w:rPr>
                <w:t>www.wbstudiotour.co.uk</w:t>
              </w:r>
            </w:hyperlink>
            <w:r>
              <w:rPr>
                <w:rFonts w:ascii="Century Gothic" w:hAnsi="Century Gothic"/>
                <w:sz w:val="18"/>
                <w:szCs w:val="18"/>
              </w:rPr>
              <w:t xml:space="preserve"> </w:t>
            </w:r>
          </w:p>
          <w:p w14:paraId="5AEF9C6A" w14:textId="77777777" w:rsidR="00473673" w:rsidRDefault="00473673">
            <w:pPr>
              <w:spacing w:after="120"/>
              <w:rPr>
                <w:rFonts w:ascii="Century Gothic" w:hAnsi="Century Gothic"/>
                <w:sz w:val="18"/>
                <w:szCs w:val="18"/>
              </w:rPr>
            </w:pPr>
            <w:r>
              <w:rPr>
                <w:rFonts w:ascii="Century Gothic" w:hAnsi="Century Gothic"/>
                <w:sz w:val="18"/>
                <w:szCs w:val="18"/>
              </w:rPr>
              <w:t xml:space="preserve">Die Warner Bros. Studio Tour London ist Teil der Warner Bros. </w:t>
            </w:r>
            <w:r>
              <w:rPr>
                <w:rFonts w:ascii="Century Gothic" w:hAnsi="Century Gothic"/>
                <w:sz w:val="18"/>
                <w:szCs w:val="18"/>
                <w:lang w:val="en-US"/>
              </w:rPr>
              <w:t xml:space="preserve">Worldwide Tours and Retail Group, </w:t>
            </w:r>
            <w:proofErr w:type="spellStart"/>
            <w:r>
              <w:rPr>
                <w:rFonts w:ascii="Century Gothic" w:hAnsi="Century Gothic"/>
                <w:sz w:val="18"/>
                <w:szCs w:val="18"/>
                <w:lang w:val="en-US"/>
              </w:rPr>
              <w:t>zu</w:t>
            </w:r>
            <w:proofErr w:type="spellEnd"/>
            <w:r>
              <w:rPr>
                <w:rFonts w:ascii="Century Gothic" w:hAnsi="Century Gothic"/>
                <w:sz w:val="18"/>
                <w:szCs w:val="18"/>
                <w:lang w:val="en-US"/>
              </w:rPr>
              <w:t xml:space="preserve"> der </w:t>
            </w:r>
            <w:proofErr w:type="spellStart"/>
            <w:r>
              <w:rPr>
                <w:rFonts w:ascii="Century Gothic" w:hAnsi="Century Gothic"/>
                <w:sz w:val="18"/>
                <w:szCs w:val="18"/>
                <w:lang w:val="en-US"/>
              </w:rPr>
              <w:t>auch</w:t>
            </w:r>
            <w:proofErr w:type="spellEnd"/>
            <w:r>
              <w:rPr>
                <w:rFonts w:ascii="Century Gothic" w:hAnsi="Century Gothic"/>
                <w:sz w:val="18"/>
                <w:szCs w:val="18"/>
                <w:lang w:val="en-US"/>
              </w:rPr>
              <w:t xml:space="preserve"> der Flagship Store Harry Potter New York </w:t>
            </w:r>
            <w:proofErr w:type="spellStart"/>
            <w:r>
              <w:rPr>
                <w:rFonts w:ascii="Century Gothic" w:hAnsi="Century Gothic"/>
                <w:sz w:val="18"/>
                <w:szCs w:val="18"/>
                <w:lang w:val="en-US"/>
              </w:rPr>
              <w:t>gehört</w:t>
            </w:r>
            <w:proofErr w:type="spellEnd"/>
            <w:r>
              <w:rPr>
                <w:rFonts w:ascii="Century Gothic" w:hAnsi="Century Gothic"/>
                <w:sz w:val="18"/>
                <w:szCs w:val="18"/>
                <w:lang w:val="en-US"/>
              </w:rPr>
              <w:t xml:space="preserve">, die Warner Bros. Studio Tour Hollywood und Harry Potter </w:t>
            </w:r>
            <w:proofErr w:type="gramStart"/>
            <w:r>
              <w:rPr>
                <w:rFonts w:ascii="Century Gothic" w:hAnsi="Century Gothic"/>
                <w:sz w:val="18"/>
                <w:szCs w:val="18"/>
                <w:lang w:val="en-US"/>
              </w:rPr>
              <w:t>On</w:t>
            </w:r>
            <w:proofErr w:type="gramEnd"/>
            <w:r>
              <w:rPr>
                <w:rFonts w:ascii="Century Gothic" w:hAnsi="Century Gothic"/>
                <w:sz w:val="18"/>
                <w:szCs w:val="18"/>
                <w:lang w:val="en-US"/>
              </w:rPr>
              <w:t xml:space="preserve"> Location London. </w:t>
            </w:r>
            <w:r>
              <w:rPr>
                <w:rFonts w:ascii="Century Gothic" w:hAnsi="Century Gothic"/>
                <w:sz w:val="18"/>
                <w:szCs w:val="18"/>
              </w:rPr>
              <w:t xml:space="preserve">Letztere umfasst die Plattform 9 ¾ Shops am Bahnhof Kings Cross und am Flughafen Heathrow. </w:t>
            </w:r>
          </w:p>
          <w:p w14:paraId="35506DF8" w14:textId="77777777" w:rsidR="00473673" w:rsidRDefault="00473673">
            <w:pPr>
              <w:spacing w:after="120"/>
              <w:rPr>
                <w:rFonts w:ascii="Century Gothic" w:hAnsi="Century Gothic"/>
                <w:sz w:val="20"/>
                <w:szCs w:val="20"/>
              </w:rPr>
            </w:pPr>
          </w:p>
          <w:p w14:paraId="6997864D" w14:textId="77777777" w:rsidR="00473673" w:rsidRDefault="00473673">
            <w:pPr>
              <w:rPr>
                <w:rFonts w:ascii="Century Gothic" w:hAnsi="Century Gothic"/>
                <w:b/>
                <w:bCs/>
                <w:sz w:val="18"/>
                <w:szCs w:val="18"/>
              </w:rPr>
            </w:pPr>
            <w:r>
              <w:rPr>
                <w:rFonts w:ascii="Century Gothic" w:hAnsi="Century Gothic"/>
                <w:b/>
                <w:bCs/>
                <w:sz w:val="18"/>
                <w:szCs w:val="18"/>
              </w:rPr>
              <w:t xml:space="preserve">Über die </w:t>
            </w:r>
            <w:proofErr w:type="spellStart"/>
            <w:r>
              <w:rPr>
                <w:rFonts w:ascii="Century Gothic" w:hAnsi="Century Gothic"/>
                <w:b/>
                <w:bCs/>
                <w:sz w:val="18"/>
                <w:szCs w:val="18"/>
              </w:rPr>
              <w:t>Wizarding</w:t>
            </w:r>
            <w:proofErr w:type="spellEnd"/>
            <w:r>
              <w:rPr>
                <w:rFonts w:ascii="Century Gothic" w:hAnsi="Century Gothic"/>
                <w:b/>
                <w:bCs/>
                <w:sz w:val="18"/>
                <w:szCs w:val="18"/>
              </w:rPr>
              <w:t xml:space="preserve"> World:</w:t>
            </w:r>
          </w:p>
          <w:p w14:paraId="7508358D" w14:textId="77777777" w:rsidR="00473673" w:rsidRDefault="00473673">
            <w:pPr>
              <w:spacing w:after="120"/>
              <w:rPr>
                <w:rFonts w:ascii="Century Gothic" w:hAnsi="Century Gothic"/>
                <w:color w:val="000000"/>
                <w:sz w:val="18"/>
                <w:szCs w:val="18"/>
                <w:lang w:eastAsia="de-DE"/>
              </w:rPr>
            </w:pPr>
            <w:r>
              <w:rPr>
                <w:rFonts w:ascii="Century Gothic" w:hAnsi="Century Gothic"/>
                <w:color w:val="000000"/>
                <w:sz w:val="18"/>
                <w:szCs w:val="18"/>
              </w:rPr>
              <w:t xml:space="preserve">Seit Harry Potter vom Bahnhof </w:t>
            </w:r>
            <w:proofErr w:type="spellStart"/>
            <w:proofErr w:type="gramStart"/>
            <w:r>
              <w:rPr>
                <w:rFonts w:ascii="Century Gothic" w:hAnsi="Century Gothic"/>
                <w:color w:val="000000"/>
                <w:sz w:val="18"/>
                <w:szCs w:val="18"/>
              </w:rPr>
              <w:t>King's</w:t>
            </w:r>
            <w:proofErr w:type="spellEnd"/>
            <w:proofErr w:type="gramEnd"/>
            <w:r>
              <w:rPr>
                <w:rFonts w:ascii="Century Gothic" w:hAnsi="Century Gothic"/>
                <w:color w:val="000000"/>
                <w:sz w:val="18"/>
                <w:szCs w:val="18"/>
              </w:rPr>
              <w:t xml:space="preserve"> Cross erstmals aufs </w:t>
            </w:r>
            <w:r>
              <w:rPr>
                <w:rFonts w:ascii="Century Gothic" w:hAnsi="Century Gothic"/>
                <w:i/>
                <w:iCs/>
                <w:color w:val="000000"/>
                <w:sz w:val="18"/>
                <w:szCs w:val="18"/>
              </w:rPr>
              <w:t>Gleis 9 ¾</w:t>
            </w:r>
            <w:r>
              <w:rPr>
                <w:rFonts w:ascii="Century Gothic" w:hAnsi="Century Gothic"/>
                <w:color w:val="000000"/>
                <w:sz w:val="18"/>
                <w:szCs w:val="18"/>
              </w:rPr>
              <w:t xml:space="preserve"> landete, haben seine Abenteuer einen einzigartigen, nachhaltigen Eindruck in der Popkultur hinterlassen. Mehr als 20 Jahre später gilt die </w:t>
            </w:r>
            <w:proofErr w:type="spellStart"/>
            <w:r>
              <w:rPr>
                <w:rFonts w:ascii="Century Gothic" w:hAnsi="Century Gothic"/>
                <w:color w:val="000000"/>
                <w:sz w:val="18"/>
                <w:szCs w:val="18"/>
              </w:rPr>
              <w:t>Wizarding</w:t>
            </w:r>
            <w:proofErr w:type="spellEnd"/>
            <w:r>
              <w:rPr>
                <w:rFonts w:ascii="Century Gothic" w:hAnsi="Century Gothic"/>
                <w:color w:val="000000"/>
                <w:sz w:val="18"/>
                <w:szCs w:val="18"/>
              </w:rPr>
              <w:t xml:space="preserve"> World als eine der beliebtesten Franchise-Marken weltweit und verfügt über eine leidenschaftliche Fangemeinde jeden Alters.</w:t>
            </w:r>
          </w:p>
          <w:p w14:paraId="56FB4C8B" w14:textId="77777777" w:rsidR="00473673" w:rsidRDefault="00473673">
            <w:pPr>
              <w:spacing w:after="120"/>
              <w:rPr>
                <w:rFonts w:ascii="Century Gothic" w:hAnsi="Century Gothic"/>
                <w:color w:val="000000"/>
                <w:sz w:val="18"/>
                <w:szCs w:val="18"/>
              </w:rPr>
            </w:pPr>
            <w:r>
              <w:rPr>
                <w:rFonts w:ascii="Century Gothic" w:hAnsi="Century Gothic"/>
                <w:color w:val="000000"/>
                <w:sz w:val="18"/>
                <w:szCs w:val="18"/>
              </w:rPr>
              <w:t xml:space="preserve">Heute stellt die </w:t>
            </w:r>
            <w:proofErr w:type="spellStart"/>
            <w:r>
              <w:rPr>
                <w:rFonts w:ascii="Century Gothic" w:hAnsi="Century Gothic"/>
                <w:color w:val="000000"/>
                <w:sz w:val="18"/>
                <w:szCs w:val="18"/>
              </w:rPr>
              <w:t>Wizarding</w:t>
            </w:r>
            <w:proofErr w:type="spellEnd"/>
            <w:r>
              <w:rPr>
                <w:rFonts w:ascii="Century Gothic" w:hAnsi="Century Gothic"/>
                <w:color w:val="000000"/>
                <w:sz w:val="18"/>
                <w:szCs w:val="18"/>
              </w:rPr>
              <w:t xml:space="preserve"> World ein riesiges, verzahntes Universum dar. Acht Blockbuster-Filme haben die magischen Geschichten von J.K. Rowling zum Leben erweckt. Jetzt können Fans in drei epische </w:t>
            </w:r>
            <w:proofErr w:type="gramStart"/>
            <w:r>
              <w:rPr>
                <w:rFonts w:ascii="Century Gothic" w:hAnsi="Century Gothic"/>
                <w:color w:val="000000"/>
                <w:sz w:val="18"/>
                <w:szCs w:val="18"/>
              </w:rPr>
              <w:t>Phantastische</w:t>
            </w:r>
            <w:proofErr w:type="gramEnd"/>
            <w:r>
              <w:rPr>
                <w:rFonts w:ascii="Century Gothic" w:hAnsi="Century Gothic"/>
                <w:color w:val="000000"/>
                <w:sz w:val="18"/>
                <w:szCs w:val="18"/>
              </w:rPr>
              <w:t xml:space="preserve"> Tierwesen-Filme eintauchen das mehrfach preisgekrönte Bühnenstück </w:t>
            </w:r>
            <w:r>
              <w:rPr>
                <w:rFonts w:ascii="Century Gothic" w:hAnsi="Century Gothic"/>
                <w:i/>
                <w:iCs/>
                <w:color w:val="000000"/>
                <w:sz w:val="18"/>
                <w:szCs w:val="18"/>
              </w:rPr>
              <w:t xml:space="preserve">Harry Potter &amp; das verwunschene Kind </w:t>
            </w:r>
            <w:r>
              <w:rPr>
                <w:rFonts w:ascii="Century Gothic" w:hAnsi="Century Gothic"/>
                <w:color w:val="000000"/>
                <w:sz w:val="18"/>
                <w:szCs w:val="18"/>
              </w:rPr>
              <w:t xml:space="preserve">bestaunen, topmoderne Video- und Mobile Games von </w:t>
            </w:r>
            <w:proofErr w:type="spellStart"/>
            <w:r>
              <w:rPr>
                <w:rFonts w:ascii="Century Gothic" w:hAnsi="Century Gothic"/>
                <w:color w:val="000000"/>
                <w:sz w:val="18"/>
                <w:szCs w:val="18"/>
              </w:rPr>
              <w:t>Portkey</w:t>
            </w:r>
            <w:proofErr w:type="spellEnd"/>
            <w:r>
              <w:rPr>
                <w:rFonts w:ascii="Century Gothic" w:hAnsi="Century Gothic"/>
                <w:color w:val="000000"/>
                <w:sz w:val="18"/>
                <w:szCs w:val="18"/>
              </w:rPr>
              <w:t xml:space="preserve"> Games entdecken, innovative Konsumartikel und spannende Live-Unterhaltung einschließlich fünf Themenparks in den Universal Studios auf der ganzen Welt entdecken, sowie Ausstellungen, bahnbrechende Tournee-Erlebnisse und Events und vieles mehr.</w:t>
            </w:r>
          </w:p>
          <w:p w14:paraId="01B4671D" w14:textId="77777777" w:rsidR="00473673" w:rsidRDefault="00473673">
            <w:pPr>
              <w:spacing w:after="120"/>
              <w:rPr>
                <w:rFonts w:ascii="Century Gothic" w:hAnsi="Century Gothic"/>
                <w:color w:val="000000"/>
                <w:sz w:val="18"/>
                <w:szCs w:val="18"/>
              </w:rPr>
            </w:pPr>
            <w:r>
              <w:rPr>
                <w:rFonts w:ascii="Century Gothic" w:hAnsi="Century Gothic"/>
                <w:color w:val="000000"/>
                <w:sz w:val="18"/>
                <w:szCs w:val="18"/>
              </w:rPr>
              <w:t xml:space="preserve">Zu diesem wachsenden Portfolio an </w:t>
            </w:r>
            <w:proofErr w:type="spellStart"/>
            <w:r>
              <w:rPr>
                <w:rFonts w:ascii="Century Gothic" w:hAnsi="Century Gothic"/>
                <w:i/>
                <w:iCs/>
                <w:color w:val="000000"/>
                <w:sz w:val="18"/>
                <w:szCs w:val="18"/>
              </w:rPr>
              <w:t>Wizarding</w:t>
            </w:r>
            <w:proofErr w:type="spellEnd"/>
            <w:r>
              <w:rPr>
                <w:rFonts w:ascii="Century Gothic" w:hAnsi="Century Gothic"/>
                <w:i/>
                <w:iCs/>
                <w:color w:val="000000"/>
                <w:sz w:val="18"/>
                <w:szCs w:val="18"/>
              </w:rPr>
              <w:t>-World</w:t>
            </w:r>
            <w:r>
              <w:rPr>
                <w:rFonts w:ascii="Century Gothic" w:hAnsi="Century Gothic"/>
                <w:color w:val="000000"/>
                <w:sz w:val="18"/>
                <w:szCs w:val="18"/>
              </w:rPr>
              <w:t xml:space="preserve">-Erlebnissen von Warner Bros. gehören die </w:t>
            </w:r>
            <w:r>
              <w:rPr>
                <w:rFonts w:ascii="Century Gothic" w:hAnsi="Century Gothic"/>
                <w:i/>
                <w:iCs/>
                <w:color w:val="000000"/>
                <w:sz w:val="18"/>
                <w:szCs w:val="18"/>
              </w:rPr>
              <w:t>Gleis 9¾</w:t>
            </w:r>
            <w:r>
              <w:rPr>
                <w:rFonts w:ascii="Century Gothic" w:hAnsi="Century Gothic"/>
                <w:color w:val="000000"/>
                <w:sz w:val="18"/>
                <w:szCs w:val="18"/>
              </w:rPr>
              <w:t xml:space="preserve">-Läden und der neue Flagship-Store Harry Potter New York; sowie die </w:t>
            </w:r>
            <w:r>
              <w:rPr>
                <w:rFonts w:ascii="Century Gothic" w:hAnsi="Century Gothic"/>
                <w:i/>
                <w:iCs/>
                <w:color w:val="000000"/>
                <w:sz w:val="18"/>
                <w:szCs w:val="18"/>
              </w:rPr>
              <w:t xml:space="preserve">Warner Bros. </w:t>
            </w:r>
            <w:r>
              <w:rPr>
                <w:rFonts w:ascii="Century Gothic" w:hAnsi="Century Gothic"/>
                <w:i/>
                <w:iCs/>
                <w:color w:val="000000"/>
                <w:sz w:val="18"/>
                <w:szCs w:val="18"/>
                <w:lang w:val="en-GB"/>
              </w:rPr>
              <w:t>Studio Tour London – The Making of Harry Potter</w:t>
            </w:r>
            <w:r>
              <w:rPr>
                <w:rFonts w:ascii="Century Gothic" w:hAnsi="Century Gothic"/>
                <w:color w:val="000000"/>
                <w:sz w:val="18"/>
                <w:szCs w:val="18"/>
                <w:lang w:val="en-GB"/>
              </w:rPr>
              <w:t xml:space="preserve"> und die </w:t>
            </w:r>
            <w:r>
              <w:rPr>
                <w:rFonts w:ascii="Century Gothic" w:hAnsi="Century Gothic"/>
                <w:i/>
                <w:iCs/>
                <w:color w:val="000000"/>
                <w:sz w:val="18"/>
                <w:szCs w:val="18"/>
                <w:lang w:val="en-GB"/>
              </w:rPr>
              <w:t xml:space="preserve">Warner Bros. </w:t>
            </w:r>
            <w:r>
              <w:rPr>
                <w:rFonts w:ascii="Century Gothic" w:hAnsi="Century Gothic"/>
                <w:i/>
                <w:iCs/>
                <w:color w:val="000000"/>
                <w:sz w:val="18"/>
                <w:szCs w:val="18"/>
              </w:rPr>
              <w:t>Studio Tour Tokio – The Making of Harry Potter.</w:t>
            </w:r>
          </w:p>
          <w:p w14:paraId="00E46542" w14:textId="77777777" w:rsidR="00473673" w:rsidRDefault="00473673">
            <w:pPr>
              <w:spacing w:after="120"/>
              <w:rPr>
                <w:rFonts w:ascii="Century Gothic" w:hAnsi="Century Gothic"/>
                <w:color w:val="000000"/>
                <w:sz w:val="18"/>
                <w:szCs w:val="18"/>
              </w:rPr>
            </w:pPr>
            <w:r>
              <w:rPr>
                <w:rFonts w:ascii="Century Gothic" w:hAnsi="Century Gothic"/>
                <w:color w:val="000000"/>
                <w:sz w:val="18"/>
                <w:szCs w:val="18"/>
              </w:rPr>
              <w:t>Mit einer neuen Max Original TV-Serie, die auf den Harry-Potter-Büchern basiert, wird die Entwicklung der Zauberwelt fortgesetzt, um die globale Gemeinschaft interaktiv miteinzubeziehen. Die weltweiten Fans und künftige Generationen sind eingeladen, die Welt der Zauberei selbst zu erforschen und für sich zu entdecken.</w:t>
            </w:r>
          </w:p>
          <w:p w14:paraId="550D3E6A" w14:textId="77777777" w:rsidR="00473673" w:rsidRDefault="00473673">
            <w:pPr>
              <w:spacing w:line="360" w:lineRule="auto"/>
              <w:jc w:val="both"/>
              <w:rPr>
                <w:rFonts w:ascii="Century Gothic" w:hAnsi="Century Gothic"/>
                <w:sz w:val="18"/>
                <w:szCs w:val="18"/>
                <w:lang w:val="en-GB"/>
              </w:rPr>
            </w:pPr>
            <w:r>
              <w:rPr>
                <w:rFonts w:ascii="Century Gothic" w:hAnsi="Century Gothic"/>
                <w:sz w:val="18"/>
                <w:szCs w:val="18"/>
                <w:lang w:val="en-GB"/>
              </w:rPr>
              <w:t>Copyright: TM &amp; © Warner Bros. Entertainment Inc. Harry Potter Publishing Rights © JKR</w:t>
            </w:r>
          </w:p>
          <w:p w14:paraId="78204423" w14:textId="77777777" w:rsidR="00473673" w:rsidRPr="00473673" w:rsidRDefault="00473673">
            <w:pPr>
              <w:autoSpaceDE w:val="0"/>
              <w:autoSpaceDN w:val="0"/>
              <w:rPr>
                <w:rFonts w:ascii="Century Gothic" w:hAnsi="Century Gothic"/>
                <w:b/>
                <w:bCs/>
                <w:sz w:val="18"/>
                <w:szCs w:val="18"/>
                <w:lang w:val="en-GB" w:eastAsia="de-DE"/>
              </w:rPr>
            </w:pPr>
          </w:p>
          <w:p w14:paraId="08E2E56F" w14:textId="5BC1DF14" w:rsidR="00473673" w:rsidRPr="00473673" w:rsidRDefault="00473673">
            <w:pPr>
              <w:autoSpaceDE w:val="0"/>
              <w:autoSpaceDN w:val="0"/>
              <w:rPr>
                <w:rFonts w:ascii="Century Gothic" w:hAnsi="Century Gothic"/>
                <w:b/>
                <w:bCs/>
                <w:sz w:val="20"/>
                <w:szCs w:val="20"/>
                <w:lang w:val="en-GB"/>
              </w:rPr>
            </w:pPr>
            <w:r w:rsidRPr="00473673">
              <w:rPr>
                <w:rFonts w:ascii="Century Gothic" w:hAnsi="Century Gothic"/>
                <w:b/>
                <w:bCs/>
                <w:sz w:val="20"/>
                <w:szCs w:val="20"/>
                <w:lang w:val="en-GB"/>
              </w:rPr>
              <w:t>Pressekontakt:</w:t>
            </w:r>
          </w:p>
          <w:p w14:paraId="03888A67" w14:textId="3797D74F" w:rsidR="00473673" w:rsidRDefault="00473673">
            <w:pPr>
              <w:pStyle w:val="Untertitel"/>
              <w:jc w:val="left"/>
              <w:rPr>
                <w:rFonts w:ascii="Century Gothic" w:hAnsi="Century Gothic"/>
                <w:b w:val="0"/>
                <w:bCs w:val="0"/>
              </w:rPr>
            </w:pPr>
            <w:r>
              <w:rPr>
                <w:noProof/>
              </w:rPr>
              <w:drawing>
                <wp:anchor distT="0" distB="0" distL="114300" distR="114300" simplePos="0" relativeHeight="251661312" behindDoc="0" locked="0" layoutInCell="1" allowOverlap="1" wp14:anchorId="72117B40" wp14:editId="6DB2A195">
                  <wp:simplePos x="0" y="0"/>
                  <wp:positionH relativeFrom="column">
                    <wp:posOffset>5228590</wp:posOffset>
                  </wp:positionH>
                  <wp:positionV relativeFrom="paragraph">
                    <wp:posOffset>147955</wp:posOffset>
                  </wp:positionV>
                  <wp:extent cx="535940" cy="483235"/>
                  <wp:effectExtent l="0" t="0" r="0" b="0"/>
                  <wp:wrapNone/>
                  <wp:docPr id="494671801" name="Grafik 5"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71801" name="Grafik 5" descr="Ein Bild, das Text, Schrift, Logo,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940" cy="48323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val="0"/>
                <w:bCs w:val="0"/>
              </w:rPr>
              <w:t>Petra Munziyan | Nicola Schlauderer</w:t>
            </w:r>
            <w:r>
              <w:rPr>
                <w:rFonts w:ascii="Century Gothic" w:hAnsi="Century Gothic"/>
                <w:b w:val="0"/>
                <w:bCs w:val="0"/>
              </w:rPr>
              <w:br/>
              <w:t xml:space="preserve">uschi liebl pr, </w:t>
            </w:r>
            <w:proofErr w:type="spellStart"/>
            <w:r>
              <w:rPr>
                <w:rFonts w:ascii="Century Gothic" w:hAnsi="Century Gothic"/>
                <w:b w:val="0"/>
                <w:bCs w:val="0"/>
              </w:rPr>
              <w:t>emil</w:t>
            </w:r>
            <w:proofErr w:type="spellEnd"/>
            <w:r>
              <w:rPr>
                <w:rFonts w:ascii="Century Gothic" w:hAnsi="Century Gothic"/>
                <w:b w:val="0"/>
                <w:bCs w:val="0"/>
              </w:rPr>
              <w:t>-</w:t>
            </w:r>
            <w:proofErr w:type="spellStart"/>
            <w:r>
              <w:rPr>
                <w:rFonts w:ascii="Century Gothic" w:hAnsi="Century Gothic"/>
                <w:b w:val="0"/>
                <w:bCs w:val="0"/>
              </w:rPr>
              <w:t>geis</w:t>
            </w:r>
            <w:proofErr w:type="spellEnd"/>
            <w:r>
              <w:rPr>
                <w:rFonts w:ascii="Century Gothic" w:hAnsi="Century Gothic"/>
                <w:b w:val="0"/>
                <w:bCs w:val="0"/>
              </w:rPr>
              <w:t xml:space="preserve">-str. 1, 81379 </w:t>
            </w:r>
            <w:proofErr w:type="spellStart"/>
            <w:r>
              <w:rPr>
                <w:rFonts w:ascii="Century Gothic" w:hAnsi="Century Gothic"/>
                <w:b w:val="0"/>
                <w:bCs w:val="0"/>
              </w:rPr>
              <w:t>münchen</w:t>
            </w:r>
            <w:proofErr w:type="spellEnd"/>
          </w:p>
          <w:p w14:paraId="283231F0" w14:textId="77777777" w:rsidR="00473673" w:rsidRPr="00473673" w:rsidRDefault="00473673">
            <w:pPr>
              <w:pStyle w:val="Untertitel"/>
              <w:spacing w:after="240"/>
              <w:jc w:val="left"/>
              <w:rPr>
                <w:rFonts w:ascii="Century Gothic" w:hAnsi="Century Gothic"/>
                <w:b w:val="0"/>
                <w:bCs w:val="0"/>
                <w:u w:val="single"/>
              </w:rPr>
            </w:pPr>
            <w:r w:rsidRPr="00473673">
              <w:rPr>
                <w:rFonts w:ascii="Century Gothic" w:hAnsi="Century Gothic"/>
                <w:b w:val="0"/>
                <w:bCs w:val="0"/>
              </w:rPr>
              <w:t xml:space="preserve">tel. +49 89 7240292-0, </w:t>
            </w:r>
            <w:proofErr w:type="spellStart"/>
            <w:r w:rsidRPr="00473673">
              <w:rPr>
                <w:rFonts w:ascii="Century Gothic" w:hAnsi="Century Gothic"/>
                <w:b w:val="0"/>
                <w:bCs w:val="0"/>
              </w:rPr>
              <w:t>fax</w:t>
            </w:r>
            <w:proofErr w:type="spellEnd"/>
            <w:r w:rsidRPr="00473673">
              <w:rPr>
                <w:rFonts w:ascii="Century Gothic" w:hAnsi="Century Gothic"/>
                <w:b w:val="0"/>
                <w:bCs w:val="0"/>
              </w:rPr>
              <w:t xml:space="preserve"> +49 89 7240292-11</w:t>
            </w:r>
            <w:r w:rsidRPr="00473673">
              <w:rPr>
                <w:rFonts w:ascii="Century Gothic" w:hAnsi="Century Gothic"/>
                <w:b w:val="0"/>
                <w:bCs w:val="0"/>
              </w:rPr>
              <w:br/>
              <w:t xml:space="preserve">mail: </w:t>
            </w:r>
            <w:hyperlink r:id="rId9" w:history="1">
              <w:r w:rsidRPr="00473673">
                <w:rPr>
                  <w:rStyle w:val="Hyperlink"/>
                  <w:rFonts w:ascii="Century Gothic" w:hAnsi="Century Gothic"/>
                  <w:b w:val="0"/>
                  <w:bCs w:val="0"/>
                  <w:color w:val="auto"/>
                </w:rPr>
                <w:t>pm@liebl-pr.de</w:t>
              </w:r>
            </w:hyperlink>
            <w:r w:rsidRPr="00473673">
              <w:rPr>
                <w:rFonts w:ascii="Century Gothic" w:hAnsi="Century Gothic"/>
                <w:b w:val="0"/>
                <w:bCs w:val="0"/>
                <w:u w:val="single"/>
              </w:rPr>
              <w:t xml:space="preserve"> </w:t>
            </w:r>
            <w:r w:rsidRPr="00473673">
              <w:rPr>
                <w:rFonts w:ascii="Century Gothic" w:hAnsi="Century Gothic"/>
                <w:b w:val="0"/>
                <w:bCs w:val="0"/>
                <w:lang w:val="fr-FR"/>
              </w:rPr>
              <w:t xml:space="preserve">| </w:t>
            </w:r>
            <w:hyperlink r:id="rId10" w:history="1">
              <w:r w:rsidRPr="00473673">
                <w:rPr>
                  <w:rStyle w:val="Hyperlink"/>
                  <w:rFonts w:ascii="Century Gothic" w:hAnsi="Century Gothic"/>
                  <w:b w:val="0"/>
                  <w:bCs w:val="0"/>
                  <w:color w:val="auto"/>
                  <w:lang w:val="fr-FR"/>
                </w:rPr>
                <w:t>nis@liebl-pr.de</w:t>
              </w:r>
            </w:hyperlink>
          </w:p>
          <w:p w14:paraId="28B29796" w14:textId="77777777" w:rsidR="00473673" w:rsidRPr="00473673" w:rsidRDefault="00473673">
            <w:pPr>
              <w:rPr>
                <w:rFonts w:ascii="Century Gothic" w:hAnsi="Century Gothic"/>
                <w:sz w:val="16"/>
                <w:szCs w:val="16"/>
              </w:rPr>
            </w:pPr>
            <w:r w:rsidRPr="00473673">
              <w:rPr>
                <w:rFonts w:ascii="Century Gothic" w:hAnsi="Century Gothic"/>
                <w:sz w:val="16"/>
                <w:szCs w:val="16"/>
              </w:rPr>
              <w:t xml:space="preserve">uschi liebl pr GmbH, </w:t>
            </w:r>
            <w:proofErr w:type="spellStart"/>
            <w:r w:rsidRPr="00473673">
              <w:rPr>
                <w:rFonts w:ascii="Century Gothic" w:hAnsi="Century Gothic"/>
                <w:sz w:val="16"/>
                <w:szCs w:val="16"/>
              </w:rPr>
              <w:t>emil</w:t>
            </w:r>
            <w:proofErr w:type="spellEnd"/>
            <w:r w:rsidRPr="00473673">
              <w:rPr>
                <w:rFonts w:ascii="Century Gothic" w:hAnsi="Century Gothic"/>
                <w:sz w:val="16"/>
                <w:szCs w:val="16"/>
              </w:rPr>
              <w:t>-</w:t>
            </w:r>
            <w:proofErr w:type="spellStart"/>
            <w:r w:rsidRPr="00473673">
              <w:rPr>
                <w:rFonts w:ascii="Century Gothic" w:hAnsi="Century Gothic"/>
                <w:sz w:val="16"/>
                <w:szCs w:val="16"/>
              </w:rPr>
              <w:t>geis</w:t>
            </w:r>
            <w:proofErr w:type="spellEnd"/>
            <w:r w:rsidRPr="00473673">
              <w:rPr>
                <w:rFonts w:ascii="Century Gothic" w:hAnsi="Century Gothic"/>
                <w:sz w:val="16"/>
                <w:szCs w:val="16"/>
              </w:rPr>
              <w:t xml:space="preserve">-straße 1, 81379 </w:t>
            </w:r>
            <w:proofErr w:type="spellStart"/>
            <w:r w:rsidRPr="00473673">
              <w:rPr>
                <w:rFonts w:ascii="Century Gothic" w:hAnsi="Century Gothic"/>
                <w:sz w:val="16"/>
                <w:szCs w:val="16"/>
              </w:rPr>
              <w:t>münchen</w:t>
            </w:r>
            <w:proofErr w:type="spellEnd"/>
          </w:p>
          <w:p w14:paraId="666E0F56" w14:textId="77777777" w:rsidR="00473673" w:rsidRPr="00473673" w:rsidRDefault="00473673">
            <w:pPr>
              <w:ind w:right="-4"/>
              <w:rPr>
                <w:rFonts w:ascii="Century Gothic" w:hAnsi="Century Gothic"/>
                <w:sz w:val="16"/>
                <w:szCs w:val="16"/>
              </w:rPr>
            </w:pPr>
            <w:r w:rsidRPr="00473673">
              <w:rPr>
                <w:rFonts w:ascii="Century Gothic" w:hAnsi="Century Gothic"/>
                <w:sz w:val="16"/>
                <w:szCs w:val="16"/>
              </w:rPr>
              <w:t>Sitz der Gesellschaft: München, Geschäftsführende Gesellschafterin: Ursula Liebl-Wickstead</w:t>
            </w:r>
          </w:p>
          <w:p w14:paraId="274F38C6" w14:textId="77777777" w:rsidR="00473673" w:rsidRPr="00473673" w:rsidRDefault="00473673">
            <w:pPr>
              <w:ind w:right="-4"/>
              <w:rPr>
                <w:rFonts w:ascii="Century Gothic" w:hAnsi="Century Gothic"/>
                <w:sz w:val="16"/>
                <w:szCs w:val="16"/>
              </w:rPr>
            </w:pPr>
            <w:r w:rsidRPr="00473673">
              <w:rPr>
                <w:rFonts w:ascii="Century Gothic" w:hAnsi="Century Gothic"/>
                <w:sz w:val="16"/>
                <w:szCs w:val="16"/>
              </w:rPr>
              <w:t xml:space="preserve">Amtsgericht München, HRB 234865, </w:t>
            </w:r>
            <w:proofErr w:type="spellStart"/>
            <w:r w:rsidRPr="00473673">
              <w:rPr>
                <w:rFonts w:ascii="Century Gothic" w:hAnsi="Century Gothic"/>
                <w:sz w:val="16"/>
                <w:szCs w:val="16"/>
              </w:rPr>
              <w:t>USt</w:t>
            </w:r>
            <w:proofErr w:type="spellEnd"/>
            <w:r w:rsidRPr="00473673">
              <w:rPr>
                <w:rFonts w:ascii="Century Gothic" w:hAnsi="Century Gothic"/>
                <w:sz w:val="16"/>
                <w:szCs w:val="16"/>
              </w:rPr>
              <w:t>-ID DE313008758</w:t>
            </w:r>
          </w:p>
          <w:p w14:paraId="2541D84D" w14:textId="77777777" w:rsidR="00473673" w:rsidRPr="00473673" w:rsidRDefault="00473673">
            <w:pPr>
              <w:ind w:right="-4"/>
              <w:rPr>
                <w:rFonts w:ascii="Century Gothic" w:hAnsi="Century Gothic"/>
                <w:b/>
                <w:bCs/>
                <w:sz w:val="20"/>
                <w:szCs w:val="20"/>
              </w:rPr>
            </w:pPr>
          </w:p>
          <w:p w14:paraId="6A13C9AD" w14:textId="77777777" w:rsidR="00473673" w:rsidRPr="00473673" w:rsidRDefault="00473673">
            <w:pPr>
              <w:ind w:right="-4"/>
              <w:rPr>
                <w:rFonts w:ascii="Century Gothic" w:hAnsi="Century Gothic"/>
                <w:b/>
                <w:bCs/>
                <w:sz w:val="16"/>
                <w:szCs w:val="16"/>
                <w:lang w:val="en-US"/>
              </w:rPr>
            </w:pPr>
            <w:r w:rsidRPr="00473673">
              <w:rPr>
                <w:rFonts w:ascii="Century Gothic" w:hAnsi="Century Gothic"/>
                <w:b/>
                <w:bCs/>
                <w:sz w:val="16"/>
                <w:szCs w:val="16"/>
              </w:rPr>
              <w:t xml:space="preserve">Sie können dem Versand dieser Mitteilungen durch uschi liebl pr jederzeit widersprechen, indem Sie </w:t>
            </w:r>
            <w:hyperlink r:id="rId11" w:tooltip="mailto:team@liebl-pr.de?subject=Unsubscribe%20Presseverteiler%20ulpr&#10;blocked::mailto:team@liebl-pr.de?subject=Unsubscribe Pressemeldungen&#10;blocked::mailto:team@liebl-pr.de" w:history="1">
              <w:r w:rsidRPr="00473673">
                <w:rPr>
                  <w:rStyle w:val="Hyperlink"/>
                  <w:rFonts w:ascii="Century Gothic" w:hAnsi="Century Gothic"/>
                  <w:b/>
                  <w:bCs/>
                  <w:color w:val="auto"/>
                  <w:sz w:val="16"/>
                  <w:szCs w:val="16"/>
                </w:rPr>
                <w:t>hier</w:t>
              </w:r>
            </w:hyperlink>
            <w:r w:rsidRPr="00473673">
              <w:rPr>
                <w:rFonts w:ascii="Times New Roman" w:hAnsi="Times New Roman" w:cs="Times New Roman"/>
                <w:b/>
                <w:bCs/>
                <w:sz w:val="20"/>
                <w:szCs w:val="20"/>
              </w:rPr>
              <w:t xml:space="preserve"> </w:t>
            </w:r>
            <w:r w:rsidRPr="00473673">
              <w:rPr>
                <w:rFonts w:ascii="Century Gothic" w:hAnsi="Century Gothic"/>
                <w:b/>
                <w:bCs/>
                <w:sz w:val="16"/>
                <w:szCs w:val="16"/>
              </w:rPr>
              <w:t xml:space="preserve">klicken.  </w:t>
            </w:r>
            <w:r w:rsidRPr="00473673">
              <w:rPr>
                <w:rFonts w:ascii="Century Gothic" w:hAnsi="Century Gothic"/>
                <w:b/>
                <w:bCs/>
                <w:sz w:val="16"/>
                <w:szCs w:val="16"/>
              </w:rPr>
              <w:br/>
            </w:r>
            <w:r w:rsidRPr="00473673">
              <w:rPr>
                <w:rFonts w:ascii="Century Gothic" w:hAnsi="Century Gothic"/>
                <w:b/>
                <w:bCs/>
                <w:sz w:val="16"/>
                <w:szCs w:val="16"/>
                <w:lang w:val="en-US"/>
              </w:rPr>
              <w:t xml:space="preserve">Should you wish to unsubscribe from the ulpr mailing list, please </w:t>
            </w:r>
            <w:hyperlink r:id="rId12" w:tooltip="mailto:team@liebl-pr.de?subject=Unsubscribe%20ulpr%20media%20mailing%20list&#10;blocked::mailto:team@liebl-pr.de?subject=Unsubscribe Pressemeldungen&#10;blocked::mailto:team@liebl-pr.de" w:history="1">
              <w:r w:rsidRPr="00473673">
                <w:rPr>
                  <w:rStyle w:val="Hyperlink"/>
                  <w:rFonts w:ascii="Century Gothic" w:hAnsi="Century Gothic"/>
                  <w:b/>
                  <w:bCs/>
                  <w:color w:val="auto"/>
                  <w:sz w:val="16"/>
                  <w:szCs w:val="16"/>
                  <w:lang w:val="en-US"/>
                </w:rPr>
                <w:t>click here</w:t>
              </w:r>
            </w:hyperlink>
            <w:r w:rsidRPr="00473673">
              <w:rPr>
                <w:rFonts w:ascii="Century Gothic" w:hAnsi="Century Gothic"/>
                <w:b/>
                <w:bCs/>
                <w:sz w:val="16"/>
                <w:szCs w:val="16"/>
                <w:lang w:val="en-US"/>
              </w:rPr>
              <w:t xml:space="preserve">. </w:t>
            </w:r>
          </w:p>
          <w:p w14:paraId="142CEB89" w14:textId="77777777" w:rsidR="00473673" w:rsidRPr="00473673" w:rsidRDefault="00473673">
            <w:pPr>
              <w:autoSpaceDE w:val="0"/>
              <w:autoSpaceDN w:val="0"/>
              <w:ind w:right="-4"/>
              <w:rPr>
                <w:rFonts w:ascii="Century Gothic" w:hAnsi="Century Gothic"/>
                <w:sz w:val="18"/>
                <w:szCs w:val="18"/>
                <w:lang w:val="en-US"/>
              </w:rPr>
            </w:pPr>
          </w:p>
          <w:p w14:paraId="1A5499A6" w14:textId="77777777" w:rsidR="00473673" w:rsidRPr="00473673" w:rsidRDefault="00473673">
            <w:pPr>
              <w:ind w:right="-4"/>
              <w:rPr>
                <w:rFonts w:ascii="Century Gothic" w:hAnsi="Century Gothic"/>
                <w:sz w:val="16"/>
                <w:szCs w:val="16"/>
                <w:lang w:eastAsia="de-DE"/>
              </w:rPr>
            </w:pPr>
            <w:r w:rsidRPr="00473673">
              <w:rPr>
                <w:rFonts w:ascii="Century Gothic" w:hAnsi="Century Gothic"/>
                <w:sz w:val="16"/>
                <w:szCs w:val="16"/>
              </w:rPr>
              <w:t xml:space="preserve">Unsere Datenschutzerklärung finden Sie </w:t>
            </w:r>
            <w:hyperlink r:id="rId13" w:history="1">
              <w:r w:rsidRPr="00473673">
                <w:rPr>
                  <w:rStyle w:val="Hyperlink"/>
                  <w:rFonts w:ascii="Century Gothic" w:hAnsi="Century Gothic"/>
                  <w:color w:val="auto"/>
                  <w:sz w:val="16"/>
                  <w:szCs w:val="16"/>
                </w:rPr>
                <w:t>hier</w:t>
              </w:r>
            </w:hyperlink>
            <w:r w:rsidRPr="00473673">
              <w:rPr>
                <w:rFonts w:ascii="Century Gothic" w:hAnsi="Century Gothic"/>
                <w:sz w:val="16"/>
                <w:szCs w:val="16"/>
              </w:rPr>
              <w:t xml:space="preserve">. / For </w:t>
            </w:r>
            <w:proofErr w:type="spellStart"/>
            <w:r w:rsidRPr="00473673">
              <w:rPr>
                <w:rFonts w:ascii="Century Gothic" w:hAnsi="Century Gothic"/>
                <w:sz w:val="16"/>
                <w:szCs w:val="16"/>
              </w:rPr>
              <w:t>details</w:t>
            </w:r>
            <w:proofErr w:type="spellEnd"/>
            <w:r w:rsidRPr="00473673">
              <w:rPr>
                <w:rFonts w:ascii="Century Gothic" w:hAnsi="Century Gothic"/>
                <w:sz w:val="16"/>
                <w:szCs w:val="16"/>
              </w:rPr>
              <w:t xml:space="preserve"> on </w:t>
            </w:r>
            <w:proofErr w:type="spellStart"/>
            <w:r w:rsidRPr="00473673">
              <w:rPr>
                <w:rFonts w:ascii="Century Gothic" w:hAnsi="Century Gothic"/>
                <w:sz w:val="16"/>
                <w:szCs w:val="16"/>
              </w:rPr>
              <w:t>our</w:t>
            </w:r>
            <w:proofErr w:type="spellEnd"/>
            <w:r w:rsidRPr="00473673">
              <w:rPr>
                <w:rFonts w:ascii="Century Gothic" w:hAnsi="Century Gothic"/>
                <w:sz w:val="16"/>
                <w:szCs w:val="16"/>
              </w:rPr>
              <w:t xml:space="preserve"> </w:t>
            </w:r>
            <w:proofErr w:type="spellStart"/>
            <w:r w:rsidRPr="00473673">
              <w:rPr>
                <w:rFonts w:ascii="Century Gothic" w:hAnsi="Century Gothic"/>
                <w:sz w:val="16"/>
                <w:szCs w:val="16"/>
              </w:rPr>
              <w:t>privacy</w:t>
            </w:r>
            <w:proofErr w:type="spellEnd"/>
            <w:r w:rsidRPr="00473673">
              <w:rPr>
                <w:rFonts w:ascii="Century Gothic" w:hAnsi="Century Gothic"/>
                <w:sz w:val="16"/>
                <w:szCs w:val="16"/>
              </w:rPr>
              <w:t xml:space="preserve"> </w:t>
            </w:r>
            <w:proofErr w:type="spellStart"/>
            <w:r w:rsidRPr="00473673">
              <w:rPr>
                <w:rFonts w:ascii="Century Gothic" w:hAnsi="Century Gothic"/>
                <w:sz w:val="16"/>
                <w:szCs w:val="16"/>
              </w:rPr>
              <w:t>policy</w:t>
            </w:r>
            <w:proofErr w:type="spellEnd"/>
            <w:r w:rsidRPr="00473673">
              <w:rPr>
                <w:rFonts w:ascii="Century Gothic" w:hAnsi="Century Gothic"/>
                <w:sz w:val="16"/>
                <w:szCs w:val="16"/>
              </w:rPr>
              <w:t xml:space="preserve">, </w:t>
            </w:r>
            <w:proofErr w:type="spellStart"/>
            <w:r w:rsidRPr="00473673">
              <w:rPr>
                <w:rFonts w:ascii="Century Gothic" w:hAnsi="Century Gothic"/>
                <w:sz w:val="16"/>
                <w:szCs w:val="16"/>
              </w:rPr>
              <w:t>see</w:t>
            </w:r>
            <w:proofErr w:type="spellEnd"/>
            <w:r w:rsidRPr="00473673">
              <w:rPr>
                <w:rFonts w:ascii="Century Gothic" w:hAnsi="Century Gothic"/>
                <w:sz w:val="16"/>
                <w:szCs w:val="16"/>
              </w:rPr>
              <w:t xml:space="preserve"> </w:t>
            </w:r>
            <w:hyperlink r:id="rId14" w:history="1">
              <w:proofErr w:type="spellStart"/>
              <w:r w:rsidRPr="00473673">
                <w:rPr>
                  <w:rStyle w:val="Hyperlink"/>
                  <w:rFonts w:ascii="Century Gothic" w:hAnsi="Century Gothic"/>
                  <w:color w:val="auto"/>
                  <w:sz w:val="16"/>
                  <w:szCs w:val="16"/>
                </w:rPr>
                <w:t>here</w:t>
              </w:r>
              <w:proofErr w:type="spellEnd"/>
            </w:hyperlink>
            <w:r w:rsidRPr="00473673">
              <w:rPr>
                <w:rFonts w:ascii="Century Gothic" w:hAnsi="Century Gothic"/>
                <w:sz w:val="16"/>
                <w:szCs w:val="16"/>
              </w:rPr>
              <w:t>.</w:t>
            </w:r>
          </w:p>
          <w:p w14:paraId="3A973598" w14:textId="77777777" w:rsidR="00473673" w:rsidRPr="00473673" w:rsidRDefault="00473673">
            <w:pPr>
              <w:ind w:right="-4"/>
              <w:jc w:val="both"/>
              <w:rPr>
                <w:rFonts w:ascii="Century Gothic" w:hAnsi="Century Gothic"/>
                <w:b/>
                <w:bCs/>
                <w:sz w:val="20"/>
                <w:szCs w:val="20"/>
              </w:rPr>
            </w:pPr>
          </w:p>
          <w:p w14:paraId="55EFDC36" w14:textId="77777777" w:rsidR="00473673" w:rsidRPr="00473673" w:rsidRDefault="00473673">
            <w:pPr>
              <w:ind w:right="-4"/>
              <w:jc w:val="both"/>
              <w:rPr>
                <w:rFonts w:ascii="Century Gothic" w:hAnsi="Century Gothic"/>
                <w:sz w:val="16"/>
                <w:szCs w:val="16"/>
              </w:rPr>
            </w:pPr>
            <w:r w:rsidRPr="00473673">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6DDFF535" w14:textId="77777777" w:rsidR="00473673" w:rsidRDefault="00473673">
            <w:pPr>
              <w:ind w:left="770" w:right="634"/>
              <w:jc w:val="both"/>
              <w:rPr>
                <w:rFonts w:ascii="Century Gothic" w:hAnsi="Century Gothic"/>
                <w:sz w:val="16"/>
                <w:szCs w:val="16"/>
              </w:rPr>
            </w:pPr>
          </w:p>
          <w:p w14:paraId="43CEDA2E" w14:textId="77777777" w:rsidR="00473673" w:rsidRDefault="00473673">
            <w:pPr>
              <w:jc w:val="both"/>
              <w:rPr>
                <w:rFonts w:ascii="Century Gothic" w:hAnsi="Century Gothic"/>
                <w:b/>
                <w:bCs/>
                <w:sz w:val="20"/>
                <w:szCs w:val="20"/>
                <w:lang w:val="en-GB"/>
              </w:rPr>
            </w:pPr>
            <w:r>
              <w:rPr>
                <w:rFonts w:ascii="Century Gothic" w:hAnsi="Century Gothic"/>
                <w:sz w:val="16"/>
                <w:szCs w:val="16"/>
                <w:lang w:val="en-GB"/>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bl>
    <w:p w14:paraId="79812708" w14:textId="77777777" w:rsidR="00473673" w:rsidRDefault="00473673" w:rsidP="00473673">
      <w:pPr>
        <w:rPr>
          <w:lang w:val="en-US"/>
        </w:rPr>
      </w:pPr>
    </w:p>
    <w:p w14:paraId="6AC3483A" w14:textId="77777777" w:rsidR="00473673" w:rsidRPr="00473673" w:rsidRDefault="00473673" w:rsidP="00473673">
      <w:pPr>
        <w:rPr>
          <w:rFonts w:ascii="Century Gothic" w:hAnsi="Century Gothic"/>
          <w:sz w:val="20"/>
          <w:szCs w:val="20"/>
          <w:lang w:val="en-GB"/>
        </w:rPr>
      </w:pPr>
    </w:p>
    <w:p w14:paraId="60B6CFAE" w14:textId="77777777" w:rsidR="00473673" w:rsidRPr="00473673" w:rsidRDefault="00473673" w:rsidP="00473673">
      <w:pPr>
        <w:rPr>
          <w:lang w:val="en-GB" w:eastAsia="de-DE"/>
        </w:rPr>
      </w:pPr>
    </w:p>
    <w:bookmarkEnd w:id="1"/>
    <w:p w14:paraId="604A34A7" w14:textId="77777777" w:rsidR="00473673" w:rsidRPr="00473673" w:rsidRDefault="00473673" w:rsidP="00473673">
      <w:pPr>
        <w:rPr>
          <w:lang w:val="en-GB"/>
        </w:rPr>
      </w:pPr>
    </w:p>
    <w:p w14:paraId="0610F796" w14:textId="77777777" w:rsidR="00952D1C" w:rsidRPr="00473673" w:rsidRDefault="00952D1C">
      <w:pPr>
        <w:rPr>
          <w:lang w:val="en-GB"/>
        </w:rPr>
      </w:pPr>
    </w:p>
    <w:sectPr w:rsidR="00952D1C" w:rsidRPr="004736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73"/>
    <w:rsid w:val="00473673"/>
    <w:rsid w:val="00952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AB7600"/>
  <w15:chartTrackingRefBased/>
  <w15:docId w15:val="{6C8D6248-E3FE-4AC6-8E3F-B1784E90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3673"/>
    <w:pPr>
      <w:spacing w:after="0" w:line="240" w:lineRule="auto"/>
    </w:pPr>
    <w:rPr>
      <w:rFonts w:ascii="Calibri" w:hAnsi="Calibri" w:cs="Calibri"/>
      <w:kern w:val="0"/>
      <w14:ligatures w14:val="none"/>
    </w:rPr>
  </w:style>
  <w:style w:type="paragraph" w:styleId="berschrift2">
    <w:name w:val="heading 2"/>
    <w:basedOn w:val="Standard"/>
    <w:link w:val="berschrift2Zchn"/>
    <w:uiPriority w:val="9"/>
    <w:semiHidden/>
    <w:unhideWhenUsed/>
    <w:qFormat/>
    <w:rsid w:val="00473673"/>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473673"/>
    <w:rPr>
      <w:rFonts w:ascii="Times New Roman" w:hAnsi="Times New Roman" w:cs="Times New Roman"/>
      <w:b/>
      <w:bCs/>
      <w:kern w:val="0"/>
      <w:sz w:val="36"/>
      <w:szCs w:val="36"/>
      <w:lang w:eastAsia="de-DE"/>
      <w14:ligatures w14:val="none"/>
    </w:rPr>
  </w:style>
  <w:style w:type="character" w:styleId="Hyperlink">
    <w:name w:val="Hyperlink"/>
    <w:basedOn w:val="Absatz-Standardschriftart"/>
    <w:uiPriority w:val="99"/>
    <w:semiHidden/>
    <w:unhideWhenUsed/>
    <w:rsid w:val="00473673"/>
    <w:rPr>
      <w:color w:val="0000FF"/>
      <w:u w:val="single"/>
    </w:rPr>
  </w:style>
  <w:style w:type="paragraph" w:styleId="Untertitel">
    <w:name w:val="Subtitle"/>
    <w:basedOn w:val="Standard"/>
    <w:link w:val="UntertitelZchn"/>
    <w:uiPriority w:val="99"/>
    <w:qFormat/>
    <w:rsid w:val="00473673"/>
    <w:pPr>
      <w:jc w:val="both"/>
    </w:pPr>
    <w:rPr>
      <w:rFonts w:ascii="Times" w:hAnsi="Times"/>
      <w:b/>
      <w:bCs/>
      <w:sz w:val="20"/>
      <w:szCs w:val="20"/>
      <w:lang w:eastAsia="ar-SA"/>
    </w:rPr>
  </w:style>
  <w:style w:type="character" w:customStyle="1" w:styleId="UntertitelZchn">
    <w:name w:val="Untertitel Zchn"/>
    <w:basedOn w:val="Absatz-Standardschriftart"/>
    <w:link w:val="Untertitel"/>
    <w:uiPriority w:val="99"/>
    <w:rsid w:val="00473673"/>
    <w:rPr>
      <w:rFonts w:ascii="Times" w:hAnsi="Times" w:cs="Calibri"/>
      <w:b/>
      <w:bCs/>
      <w:kern w:val="0"/>
      <w:sz w:val="20"/>
      <w:szCs w:val="20"/>
      <w:lang w:eastAsia="ar-SA"/>
      <w14:ligatures w14:val="none"/>
    </w:rPr>
  </w:style>
  <w:style w:type="paragraph" w:styleId="Textkrper2">
    <w:name w:val="Body Text 2"/>
    <w:basedOn w:val="Standard"/>
    <w:link w:val="Textkrper2Zchn"/>
    <w:uiPriority w:val="99"/>
    <w:semiHidden/>
    <w:unhideWhenUsed/>
    <w:rsid w:val="00473673"/>
    <w:pPr>
      <w:jc w:val="both"/>
    </w:pPr>
    <w:rPr>
      <w:rFonts w:ascii="Arial" w:hAnsi="Arial" w:cs="Arial"/>
      <w:color w:val="000000"/>
      <w:sz w:val="32"/>
      <w:szCs w:val="32"/>
      <w:lang w:eastAsia="de-DE"/>
    </w:rPr>
  </w:style>
  <w:style w:type="character" w:customStyle="1" w:styleId="Textkrper2Zchn">
    <w:name w:val="Textkörper 2 Zchn"/>
    <w:basedOn w:val="Absatz-Standardschriftart"/>
    <w:link w:val="Textkrper2"/>
    <w:uiPriority w:val="99"/>
    <w:semiHidden/>
    <w:rsid w:val="00473673"/>
    <w:rPr>
      <w:rFonts w:ascii="Arial" w:hAnsi="Arial" w:cs="Arial"/>
      <w:color w:val="000000"/>
      <w:kern w:val="0"/>
      <w:sz w:val="32"/>
      <w:szCs w:val="32"/>
      <w:lang w:eastAsia="de-DE"/>
      <w14:ligatures w14:val="none"/>
    </w:rPr>
  </w:style>
  <w:style w:type="paragraph" w:customStyle="1" w:styleId="Default">
    <w:name w:val="Default"/>
    <w:basedOn w:val="Standard"/>
    <w:rsid w:val="00473673"/>
    <w:pPr>
      <w:autoSpaceDE w:val="0"/>
      <w:autoSpaceDN w:val="0"/>
    </w:pPr>
    <w:rPr>
      <w:rFonts w:ascii="Century Gothic" w:hAnsi="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3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iebl-pr.de/deutsch/datenschutz/index.html" TargetMode="External"/><Relationship Id="rId3" Type="http://schemas.openxmlformats.org/officeDocument/2006/relationships/webSettings" Target="webSettings.xml"/><Relationship Id="rId7" Type="http://schemas.openxmlformats.org/officeDocument/2006/relationships/hyperlink" Target="http://www.wbstudiotour.co.uk" TargetMode="External"/><Relationship Id="rId12" Type="http://schemas.openxmlformats.org/officeDocument/2006/relationships/hyperlink" Target="mailto:unsubscribe@liebl-pr.de?subject=Unsubscribe%20ulpr%20media%20mailing%20lis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bstudiotour.co.uk" TargetMode="External"/><Relationship Id="rId11" Type="http://schemas.openxmlformats.org/officeDocument/2006/relationships/hyperlink" Target="mailto:unsubscribe@liebl-pr.de?subject=Unsubscribe%20Presseverteiler%20ulpr"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mailto:nis@liebl-pr.de" TargetMode="External"/><Relationship Id="rId4" Type="http://schemas.openxmlformats.org/officeDocument/2006/relationships/image" Target="media/image1.jpeg"/><Relationship Id="rId9" Type="http://schemas.openxmlformats.org/officeDocument/2006/relationships/hyperlink" Target="mailto:pm@liebl-pr.de" TargetMode="External"/><Relationship Id="rId14" Type="http://schemas.openxmlformats.org/officeDocument/2006/relationships/hyperlink" Target="http://www.liebl-pr.de/english/disclaimer/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8206</Characters>
  <Application>Microsoft Office Word</Application>
  <DocSecurity>0</DocSecurity>
  <Lines>68</Lines>
  <Paragraphs>18</Paragraphs>
  <ScaleCrop>false</ScaleCrop>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Nicola Schlauderer / uschi liebl pr</cp:lastModifiedBy>
  <cp:revision>1</cp:revision>
  <dcterms:created xsi:type="dcterms:W3CDTF">2024-02-20T10:59:00Z</dcterms:created>
  <dcterms:modified xsi:type="dcterms:W3CDTF">2024-02-20T11:02:00Z</dcterms:modified>
</cp:coreProperties>
</file>