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8D30B5" w14:textId="40E8EA43" w:rsidR="0045511D" w:rsidRDefault="0045511D" w:rsidP="0045511D">
      <w:pPr>
        <w:rPr>
          <w:rFonts w:ascii="Century Gothic" w:hAnsi="Century Gothic"/>
          <w:sz w:val="20"/>
          <w:szCs w:val="20"/>
        </w:rPr>
      </w:pPr>
      <w:r>
        <w:rPr>
          <w:noProof/>
        </w:rPr>
        <w:drawing>
          <wp:anchor distT="0" distB="0" distL="114300" distR="114300" simplePos="0" relativeHeight="251658240" behindDoc="1" locked="1" layoutInCell="1" allowOverlap="0" wp14:anchorId="1B56CAE7" wp14:editId="5F02A294">
            <wp:simplePos x="0" y="0"/>
            <wp:positionH relativeFrom="column">
              <wp:posOffset>-899795</wp:posOffset>
            </wp:positionH>
            <wp:positionV relativeFrom="page">
              <wp:posOffset>-45085</wp:posOffset>
            </wp:positionV>
            <wp:extent cx="7562850" cy="1548765"/>
            <wp:effectExtent l="0" t="0" r="0" b="0"/>
            <wp:wrapTopAndBottom/>
            <wp:docPr id="1276095593" name="Grafik 8" descr="Ein Bild, das Text, Screenshot, Schrift, Rei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095593" name="Grafik 8" descr="Ein Bild, das Text, Screenshot, Schrift, Reihe enthält.&#10;&#10;Automatisch generierte Beschreibu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62850" cy="1548765"/>
                    </a:xfrm>
                    <a:prstGeom prst="rect">
                      <a:avLst/>
                    </a:prstGeom>
                    <a:noFill/>
                  </pic:spPr>
                </pic:pic>
              </a:graphicData>
            </a:graphic>
            <wp14:sizeRelH relativeFrom="margin">
              <wp14:pctWidth>0</wp14:pctWidth>
            </wp14:sizeRelH>
            <wp14:sizeRelV relativeFrom="margin">
              <wp14:pctHeight>0</wp14:pctHeight>
            </wp14:sizeRelV>
          </wp:anchor>
        </w:drawing>
      </w:r>
      <w:bookmarkStart w:id="0" w:name="_MailOriginal"/>
    </w:p>
    <w:tbl>
      <w:tblPr>
        <w:tblW w:w="0" w:type="auto"/>
        <w:jc w:val="center"/>
        <w:tblCellMar>
          <w:left w:w="0" w:type="dxa"/>
          <w:right w:w="0" w:type="dxa"/>
        </w:tblCellMar>
        <w:tblLook w:val="04A0" w:firstRow="1" w:lastRow="0" w:firstColumn="1" w:lastColumn="0" w:noHBand="0" w:noVBand="1"/>
      </w:tblPr>
      <w:tblGrid>
        <w:gridCol w:w="9072"/>
      </w:tblGrid>
      <w:tr w:rsidR="0045511D" w:rsidRPr="0045511D" w14:paraId="5FE65675" w14:textId="77777777" w:rsidTr="0045511D">
        <w:trPr>
          <w:jc w:val="center"/>
        </w:trPr>
        <w:tc>
          <w:tcPr>
            <w:tcW w:w="10026" w:type="dxa"/>
            <w:tcMar>
              <w:top w:w="0" w:type="dxa"/>
              <w:left w:w="108" w:type="dxa"/>
              <w:bottom w:w="0" w:type="dxa"/>
              <w:right w:w="108" w:type="dxa"/>
            </w:tcMar>
          </w:tcPr>
          <w:p w14:paraId="15491C28" w14:textId="0D44DDA8" w:rsidR="0045511D" w:rsidRDefault="0045511D">
            <w:pPr>
              <w:spacing w:line="360" w:lineRule="auto"/>
              <w:jc w:val="both"/>
              <w:rPr>
                <w:rFonts w:ascii="Century Gothic" w:hAnsi="Century Gothic"/>
                <w:b/>
                <w:bCs/>
                <w:lang w:eastAsia="de-DE"/>
                <w14:ligatures w14:val="none"/>
              </w:rPr>
            </w:pPr>
            <w:r>
              <w:rPr>
                <w:noProof/>
              </w:rPr>
              <w:drawing>
                <wp:anchor distT="0" distB="0" distL="114300" distR="114300" simplePos="0" relativeHeight="251656192" behindDoc="0" locked="0" layoutInCell="1" allowOverlap="1" wp14:anchorId="6BB2AFA5" wp14:editId="19ABBC8F">
                  <wp:simplePos x="0" y="0"/>
                  <wp:positionH relativeFrom="column">
                    <wp:posOffset>-33655</wp:posOffset>
                  </wp:positionH>
                  <wp:positionV relativeFrom="paragraph">
                    <wp:posOffset>202565</wp:posOffset>
                  </wp:positionV>
                  <wp:extent cx="5760720" cy="26035"/>
                  <wp:effectExtent l="0" t="0" r="0" b="0"/>
                  <wp:wrapNone/>
                  <wp:docPr id="171905351" name="Grafik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erader Verbinder 9"/>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26035"/>
                          </a:xfrm>
                          <a:prstGeom prst="rect">
                            <a:avLst/>
                          </a:prstGeom>
                          <a:noFill/>
                        </pic:spPr>
                      </pic:pic>
                    </a:graphicData>
                  </a:graphic>
                  <wp14:sizeRelH relativeFrom="page">
                    <wp14:pctWidth>0</wp14:pctWidth>
                  </wp14:sizeRelH>
                  <wp14:sizeRelV relativeFrom="page">
                    <wp14:pctHeight>0</wp14:pctHeight>
                  </wp14:sizeRelV>
                </wp:anchor>
              </w:drawing>
            </w:r>
            <w:r>
              <w:rPr>
                <w:rFonts w:ascii="Century Gothic" w:hAnsi="Century Gothic"/>
                <w:b/>
                <w:bCs/>
                <w:lang w:eastAsia="de-DE"/>
                <w14:ligatures w14:val="none"/>
              </w:rPr>
              <w:t>Pressemitteilung uschi liebl pr</w:t>
            </w:r>
          </w:p>
          <w:p w14:paraId="30C9E2CE" w14:textId="23218B2D" w:rsidR="0045511D" w:rsidRDefault="0045511D">
            <w:pPr>
              <w:spacing w:line="480" w:lineRule="auto"/>
              <w:jc w:val="right"/>
              <w:rPr>
                <w:rFonts w:ascii="Century Gothic" w:hAnsi="Century Gothic"/>
                <w:highlight w:val="yellow"/>
                <w:lang w:eastAsia="de-DE"/>
                <w14:ligatures w14:val="none"/>
              </w:rPr>
            </w:pPr>
            <w:r>
              <w:rPr>
                <w:rFonts w:ascii="Century Gothic" w:hAnsi="Century Gothic"/>
                <w:b/>
                <w:bCs/>
                <w:lang w:eastAsia="de-DE"/>
                <w14:ligatures w14:val="none"/>
              </w:rPr>
              <w:t>2. Mai 2024</w:t>
            </w:r>
            <w:r>
              <w:rPr>
                <w:noProof/>
              </w:rPr>
              <w:drawing>
                <wp:anchor distT="0" distB="0" distL="114300" distR="114300" simplePos="0" relativeHeight="251657216" behindDoc="0" locked="0" layoutInCell="1" allowOverlap="1" wp14:anchorId="410941D4" wp14:editId="6C6D779D">
                  <wp:simplePos x="0" y="0"/>
                  <wp:positionH relativeFrom="column">
                    <wp:posOffset>5173980</wp:posOffset>
                  </wp:positionH>
                  <wp:positionV relativeFrom="paragraph">
                    <wp:posOffset>-22313265</wp:posOffset>
                  </wp:positionV>
                  <wp:extent cx="666750" cy="600075"/>
                  <wp:effectExtent l="0" t="0" r="0" b="9525"/>
                  <wp:wrapNone/>
                  <wp:docPr id="783906789" name="Grafik 6" descr="Ein Bild, das Tex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906789" name="Grafik 6" descr="Ein Bild, das Text, Schrift enthält.&#10;&#10;Automatisch generierte Beschreibu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 cy="600075"/>
                          </a:xfrm>
                          <a:prstGeom prst="rect">
                            <a:avLst/>
                          </a:prstGeom>
                          <a:noFill/>
                        </pic:spPr>
                      </pic:pic>
                    </a:graphicData>
                  </a:graphic>
                  <wp14:sizeRelH relativeFrom="page">
                    <wp14:pctWidth>0</wp14:pctWidth>
                  </wp14:sizeRelH>
                  <wp14:sizeRelV relativeFrom="page">
                    <wp14:pctHeight>0</wp14:pctHeight>
                  </wp14:sizeRelV>
                </wp:anchor>
              </w:drawing>
            </w:r>
            <w:bookmarkStart w:id="1" w:name="_Hlk498960910"/>
            <w:bookmarkEnd w:id="1"/>
          </w:p>
          <w:p w14:paraId="4C0EBC1F" w14:textId="77777777" w:rsidR="0045511D" w:rsidRDefault="0045511D">
            <w:pPr>
              <w:pStyle w:val="Default"/>
              <w:spacing w:line="360" w:lineRule="auto"/>
              <w:jc w:val="center"/>
              <w:rPr>
                <w:b/>
                <w:bCs/>
                <w:color w:val="auto"/>
              </w:rPr>
            </w:pPr>
            <w:r>
              <w:rPr>
                <w:b/>
                <w:bCs/>
                <w:color w:val="auto"/>
              </w:rPr>
              <w:t>Noch alle 500 Tassen im Schrank?</w:t>
            </w:r>
          </w:p>
          <w:p w14:paraId="6C53CF72" w14:textId="77777777" w:rsidR="0045511D" w:rsidRPr="0045511D" w:rsidRDefault="0045511D">
            <w:pPr>
              <w:pStyle w:val="Untertitel"/>
              <w:spacing w:after="240" w:line="276" w:lineRule="auto"/>
              <w:jc w:val="center"/>
              <w:rPr>
                <w:rFonts w:ascii="Century Gothic" w:eastAsiaTheme="minorHAnsi" w:hAnsi="Century Gothic" w:cs="Aptos"/>
                <w:b/>
                <w:bCs/>
                <w:color w:val="auto"/>
                <w:spacing w:val="0"/>
                <w14:ligatures w14:val="none"/>
              </w:rPr>
            </w:pPr>
            <w:r w:rsidRPr="0045511D">
              <w:rPr>
                <w:rFonts w:ascii="Century Gothic" w:eastAsiaTheme="minorHAnsi" w:hAnsi="Century Gothic" w:cs="Aptos"/>
                <w:b/>
                <w:bCs/>
                <w:color w:val="auto"/>
                <w:spacing w:val="0"/>
                <w14:ligatures w14:val="none"/>
              </w:rPr>
              <w:t xml:space="preserve">Die Warner Bros. Studio Tour London - The Making of Harry Potter </w:t>
            </w:r>
            <w:proofErr w:type="spellStart"/>
            <w:r w:rsidRPr="0045511D">
              <w:rPr>
                <w:rFonts w:ascii="Century Gothic" w:eastAsiaTheme="minorHAnsi" w:hAnsi="Century Gothic" w:cs="Aptos"/>
                <w:b/>
                <w:bCs/>
                <w:color w:val="auto"/>
                <w:spacing w:val="0"/>
                <w14:ligatures w14:val="none"/>
              </w:rPr>
              <w:t>eröffnet</w:t>
            </w:r>
            <w:proofErr w:type="spellEnd"/>
            <w:r w:rsidRPr="0045511D">
              <w:rPr>
                <w:rFonts w:ascii="Century Gothic" w:eastAsiaTheme="minorHAnsi" w:hAnsi="Century Gothic" w:cs="Aptos"/>
                <w:b/>
                <w:bCs/>
                <w:color w:val="auto"/>
                <w:spacing w:val="0"/>
                <w14:ligatures w14:val="none"/>
              </w:rPr>
              <w:t xml:space="preserve"> </w:t>
            </w:r>
            <w:proofErr w:type="spellStart"/>
            <w:r w:rsidRPr="0045511D">
              <w:rPr>
                <w:rFonts w:ascii="Century Gothic" w:eastAsiaTheme="minorHAnsi" w:hAnsi="Century Gothic" w:cs="Aptos"/>
                <w:b/>
                <w:bCs/>
                <w:color w:val="auto"/>
                <w:spacing w:val="0"/>
                <w14:ligatures w14:val="none"/>
              </w:rPr>
              <w:t>ihr</w:t>
            </w:r>
            <w:proofErr w:type="spellEnd"/>
            <w:r w:rsidRPr="0045511D">
              <w:rPr>
                <w:rFonts w:ascii="Century Gothic" w:eastAsiaTheme="minorHAnsi" w:hAnsi="Century Gothic" w:cs="Aptos"/>
                <w:b/>
                <w:bCs/>
                <w:color w:val="auto"/>
                <w:spacing w:val="0"/>
                <w14:ligatures w14:val="none"/>
              </w:rPr>
              <w:t xml:space="preserve"> </w:t>
            </w:r>
            <w:proofErr w:type="spellStart"/>
            <w:r w:rsidRPr="0045511D">
              <w:rPr>
                <w:rFonts w:ascii="Century Gothic" w:eastAsiaTheme="minorHAnsi" w:hAnsi="Century Gothic" w:cs="Aptos"/>
                <w:b/>
                <w:bCs/>
                <w:color w:val="auto"/>
                <w:spacing w:val="0"/>
                <w14:ligatures w14:val="none"/>
              </w:rPr>
              <w:t>neuestes</w:t>
            </w:r>
            <w:proofErr w:type="spellEnd"/>
            <w:r w:rsidRPr="0045511D">
              <w:rPr>
                <w:rFonts w:ascii="Century Gothic" w:eastAsiaTheme="minorHAnsi" w:hAnsi="Century Gothic" w:cs="Aptos"/>
                <w:b/>
                <w:bCs/>
                <w:color w:val="auto"/>
                <w:spacing w:val="0"/>
                <w14:ligatures w14:val="none"/>
              </w:rPr>
              <w:t xml:space="preserve"> </w:t>
            </w:r>
            <w:proofErr w:type="gramStart"/>
            <w:r w:rsidRPr="0045511D">
              <w:rPr>
                <w:rFonts w:ascii="Century Gothic" w:eastAsiaTheme="minorHAnsi" w:hAnsi="Century Gothic" w:cs="Aptos"/>
                <w:b/>
                <w:bCs/>
                <w:color w:val="auto"/>
                <w:spacing w:val="0"/>
                <w14:ligatures w14:val="none"/>
              </w:rPr>
              <w:t>Set</w:t>
            </w:r>
            <w:proofErr w:type="gramEnd"/>
            <w:r w:rsidRPr="0045511D">
              <w:rPr>
                <w:rFonts w:ascii="Century Gothic" w:eastAsiaTheme="minorHAnsi" w:hAnsi="Century Gothic" w:cs="Aptos"/>
                <w:b/>
                <w:bCs/>
                <w:color w:val="auto"/>
                <w:spacing w:val="0"/>
                <w14:ligatures w14:val="none"/>
              </w:rPr>
              <w:t xml:space="preserve"> </w:t>
            </w:r>
          </w:p>
          <w:p w14:paraId="28256054" w14:textId="77777777" w:rsidR="0045511D" w:rsidRDefault="0045511D">
            <w:pPr>
              <w:spacing w:after="240" w:line="360" w:lineRule="auto"/>
              <w:rPr>
                <w:rFonts w:ascii="Century Gothic" w:hAnsi="Century Gothic"/>
                <w:b/>
                <w:bCs/>
              </w:rPr>
            </w:pPr>
            <w:r>
              <w:rPr>
                <w:rFonts w:ascii="Century Gothic" w:hAnsi="Century Gothic"/>
                <w:b/>
                <w:bCs/>
              </w:rPr>
              <w:t>Seit dem 1. Mai ist das neueste Filmset der Warner Bros. Studio Tour London als Hommage an das 20-jährige Jubiläum des Kinostarts von "</w:t>
            </w:r>
            <w:r>
              <w:rPr>
                <w:rFonts w:ascii="Century Gothic" w:hAnsi="Century Gothic"/>
                <w:b/>
                <w:bCs/>
                <w:i/>
                <w:iCs/>
              </w:rPr>
              <w:t>Harry Potter und der Gefangene von Askaban</w:t>
            </w:r>
            <w:r>
              <w:rPr>
                <w:rFonts w:ascii="Century Gothic" w:hAnsi="Century Gothic"/>
                <w:b/>
                <w:bCs/>
              </w:rPr>
              <w:t xml:space="preserve">" zu sehen – das </w:t>
            </w:r>
            <w:r>
              <w:rPr>
                <w:rFonts w:ascii="Century Gothic" w:hAnsi="Century Gothic"/>
                <w:b/>
                <w:bCs/>
                <w:i/>
                <w:iCs/>
              </w:rPr>
              <w:t>Klassenzimmer für Wahrsagerei</w:t>
            </w:r>
            <w:r>
              <w:rPr>
                <w:rFonts w:ascii="Century Gothic" w:hAnsi="Century Gothic"/>
                <w:b/>
                <w:bCs/>
              </w:rPr>
              <w:t xml:space="preserve"> von Professorin </w:t>
            </w:r>
            <w:proofErr w:type="spellStart"/>
            <w:r>
              <w:rPr>
                <w:rFonts w:ascii="Century Gothic" w:hAnsi="Century Gothic"/>
                <w:b/>
                <w:bCs/>
                <w:i/>
                <w:iCs/>
              </w:rPr>
              <w:t>Trelawney</w:t>
            </w:r>
            <w:proofErr w:type="spellEnd"/>
            <w:r>
              <w:rPr>
                <w:rFonts w:ascii="Century Gothic" w:hAnsi="Century Gothic"/>
                <w:b/>
                <w:bCs/>
                <w:i/>
                <w:iCs/>
              </w:rPr>
              <w:t xml:space="preserve"> </w:t>
            </w:r>
            <w:r>
              <w:rPr>
                <w:rFonts w:ascii="Century Gothic" w:hAnsi="Century Gothic"/>
                <w:b/>
                <w:bCs/>
              </w:rPr>
              <w:t xml:space="preserve">mit über 500 Vintage-Tassen. Noch bis 4. September sind Originalkostüme und Requisiten aus dem dritten Teil der </w:t>
            </w:r>
            <w:r>
              <w:rPr>
                <w:rFonts w:ascii="Century Gothic" w:hAnsi="Century Gothic"/>
                <w:b/>
                <w:bCs/>
                <w:i/>
                <w:iCs/>
              </w:rPr>
              <w:t>Harry-Potter</w:t>
            </w:r>
            <w:r>
              <w:rPr>
                <w:rFonts w:ascii="Century Gothic" w:hAnsi="Century Gothic"/>
                <w:b/>
                <w:bCs/>
              </w:rPr>
              <w:t xml:space="preserve">-Filmreihe in der Studio Tour ausgestellt. Weitere Neuerungen sind eine Erweiterung des </w:t>
            </w:r>
            <w:r>
              <w:rPr>
                <w:rFonts w:ascii="Century Gothic" w:hAnsi="Century Gothic"/>
                <w:b/>
                <w:bCs/>
                <w:i/>
                <w:iCs/>
              </w:rPr>
              <w:t>Fahrenden Ritters</w:t>
            </w:r>
            <w:r>
              <w:rPr>
                <w:rFonts w:ascii="Century Gothic" w:hAnsi="Century Gothic"/>
                <w:b/>
                <w:bCs/>
              </w:rPr>
              <w:t xml:space="preserve"> und des </w:t>
            </w:r>
            <w:r>
              <w:rPr>
                <w:rFonts w:ascii="Century Gothic" w:hAnsi="Century Gothic"/>
                <w:b/>
                <w:bCs/>
                <w:i/>
                <w:iCs/>
              </w:rPr>
              <w:t>Klassenzimmers für Verteidigung gegen die dunklen Künste</w:t>
            </w:r>
            <w:r>
              <w:rPr>
                <w:rFonts w:ascii="Century Gothic" w:hAnsi="Century Gothic"/>
                <w:b/>
                <w:bCs/>
              </w:rPr>
              <w:t xml:space="preserve">. </w:t>
            </w:r>
          </w:p>
          <w:p w14:paraId="3CED3CA6" w14:textId="77777777" w:rsidR="0045511D" w:rsidRDefault="0045511D">
            <w:pPr>
              <w:spacing w:after="240" w:line="360" w:lineRule="auto"/>
              <w:rPr>
                <w:rFonts w:ascii="Century Gothic" w:hAnsi="Century Gothic"/>
                <w:sz w:val="20"/>
                <w:szCs w:val="20"/>
                <w:lang w:eastAsia="de-DE"/>
                <w14:ligatures w14:val="none"/>
              </w:rPr>
            </w:pPr>
            <w:r>
              <w:rPr>
                <w:rFonts w:ascii="Century Gothic" w:hAnsi="Century Gothic"/>
              </w:rPr>
              <w:t xml:space="preserve">Bei der Gestaltung des </w:t>
            </w:r>
            <w:r>
              <w:rPr>
                <w:rFonts w:ascii="Century Gothic" w:hAnsi="Century Gothic"/>
                <w:i/>
                <w:iCs/>
              </w:rPr>
              <w:t>Klassenzimmers für Wahrsagerei</w:t>
            </w:r>
            <w:r>
              <w:rPr>
                <w:rFonts w:ascii="Century Gothic" w:hAnsi="Century Gothic"/>
              </w:rPr>
              <w:t xml:space="preserve"> ließen sich Bühnenbildnerin Stephenie McMillan und Produktionsdesigner Stuart Craig von Teeläden aus Indien und dem Nahen Osten inspirieren. Der Raum ist in sattes Rot gehüllt und mit </w:t>
            </w:r>
            <w:proofErr w:type="spellStart"/>
            <w:r>
              <w:rPr>
                <w:rFonts w:ascii="Century Gothic" w:hAnsi="Century Gothic"/>
              </w:rPr>
              <w:t>juwelenfarbenen</w:t>
            </w:r>
            <w:proofErr w:type="spellEnd"/>
            <w:r>
              <w:rPr>
                <w:rFonts w:ascii="Century Gothic" w:hAnsi="Century Gothic"/>
              </w:rPr>
              <w:t xml:space="preserve"> Samtpolstern, zahlreichen gemusterten Teppichen und arabisch anmutenden Laternen dekoriert - ein Klassenzimmer, in dem sich die exzentrische </w:t>
            </w:r>
            <w:r>
              <w:rPr>
                <w:rFonts w:ascii="Century Gothic" w:hAnsi="Century Gothic"/>
                <w:i/>
                <w:iCs/>
              </w:rPr>
              <w:t xml:space="preserve">Professorin </w:t>
            </w:r>
            <w:proofErr w:type="spellStart"/>
            <w:r>
              <w:rPr>
                <w:rFonts w:ascii="Century Gothic" w:hAnsi="Century Gothic"/>
                <w:i/>
                <w:iCs/>
              </w:rPr>
              <w:t>Trelawney</w:t>
            </w:r>
            <w:proofErr w:type="spellEnd"/>
            <w:r>
              <w:rPr>
                <w:rFonts w:ascii="Century Gothic" w:hAnsi="Century Gothic"/>
              </w:rPr>
              <w:t xml:space="preserve"> wie zu Hause fühlen würde. Während der Dreharbeiten wurden die Dekorateure beauftragt, Märkte, Auktionen und Fachhändler zu durchforsten, um alle für das Klassenzimmer benötigten Teetassen zu beschaffen. Auch </w:t>
            </w:r>
            <w:r>
              <w:rPr>
                <w:rFonts w:ascii="Century Gothic" w:hAnsi="Century Gothic"/>
                <w:i/>
                <w:iCs/>
              </w:rPr>
              <w:t>Harrys</w:t>
            </w:r>
            <w:r>
              <w:rPr>
                <w:rFonts w:ascii="Century Gothic" w:hAnsi="Century Gothic"/>
              </w:rPr>
              <w:t xml:space="preserve"> Grim-Tasse, die im 19. Jahrhundert in Japan hergestellt wurde, ist jetzt in der Studio Tour zu sehen. Außerdem beherbergt das Set den 28-stöckigen Teetassenturm, der aus über 500 Vintage-Tassen und Untertassen besteht.</w:t>
            </w:r>
          </w:p>
          <w:p w14:paraId="743C86BE" w14:textId="77777777" w:rsidR="0045511D" w:rsidRDefault="0045511D">
            <w:pPr>
              <w:spacing w:after="240" w:line="360" w:lineRule="auto"/>
              <w:rPr>
                <w:rFonts w:ascii="Century Gothic" w:hAnsi="Century Gothic"/>
              </w:rPr>
            </w:pPr>
            <w:r>
              <w:rPr>
                <w:rFonts w:ascii="Century Gothic" w:hAnsi="Century Gothic"/>
              </w:rPr>
              <w:t xml:space="preserve">Eine weitere Neuerung in der Studio Tour ist ein neuer Bereich des </w:t>
            </w:r>
            <w:r>
              <w:rPr>
                <w:rFonts w:ascii="Century Gothic" w:hAnsi="Century Gothic"/>
                <w:i/>
                <w:iCs/>
              </w:rPr>
              <w:t>Klassenzimmers für Verteidigung gegen die dunklen Künste</w:t>
            </w:r>
            <w:r>
              <w:rPr>
                <w:rFonts w:ascii="Century Gothic" w:hAnsi="Century Gothic"/>
              </w:rPr>
              <w:t xml:space="preserve">. Dessen Ästhetik änderte sich im Film mit jedem Lehrer, der das Fach unterrichtete. </w:t>
            </w:r>
            <w:r>
              <w:rPr>
                <w:rFonts w:ascii="Century Gothic" w:hAnsi="Century Gothic"/>
                <w:i/>
                <w:iCs/>
              </w:rPr>
              <w:t>Professor Lupin</w:t>
            </w:r>
            <w:r>
              <w:rPr>
                <w:rFonts w:ascii="Century Gothic" w:hAnsi="Century Gothic"/>
              </w:rPr>
              <w:t xml:space="preserve"> ließ sich von Sammlungen archäologischer Objekte wie Schädeln und Kreaturen unter Glaskuppeln inspirieren. Herzstück des neuen Sets ist der handgefertigte, vom Jugendstil inspirierte Kleiderschrank, um den Moment nachzustellen, in dem die Schüler den </w:t>
            </w:r>
            <w:proofErr w:type="spellStart"/>
            <w:r>
              <w:rPr>
                <w:rFonts w:ascii="Century Gothic" w:hAnsi="Century Gothic"/>
                <w:i/>
                <w:iCs/>
              </w:rPr>
              <w:t>Riddikulus</w:t>
            </w:r>
            <w:proofErr w:type="spellEnd"/>
            <w:r>
              <w:rPr>
                <w:rFonts w:ascii="Century Gothic" w:hAnsi="Century Gothic"/>
              </w:rPr>
              <w:t xml:space="preserve">-Zauber am </w:t>
            </w:r>
            <w:proofErr w:type="spellStart"/>
            <w:r w:rsidRPr="0045511D">
              <w:rPr>
                <w:rFonts w:ascii="Century Gothic" w:hAnsi="Century Gothic"/>
                <w:i/>
                <w:iCs/>
              </w:rPr>
              <w:t>Irrwicht</w:t>
            </w:r>
            <w:proofErr w:type="spellEnd"/>
            <w:r>
              <w:rPr>
                <w:rFonts w:ascii="Century Gothic" w:hAnsi="Century Gothic"/>
              </w:rPr>
              <w:t xml:space="preserve"> üben. </w:t>
            </w:r>
          </w:p>
          <w:p w14:paraId="510A0A14" w14:textId="77777777" w:rsidR="0045511D" w:rsidRDefault="0045511D">
            <w:pPr>
              <w:spacing w:after="240" w:line="360" w:lineRule="auto"/>
              <w:rPr>
                <w:rFonts w:ascii="Century Gothic" w:hAnsi="Century Gothic"/>
              </w:rPr>
            </w:pPr>
            <w:r>
              <w:rPr>
                <w:rFonts w:ascii="Century Gothic" w:hAnsi="Century Gothic"/>
              </w:rPr>
              <w:lastRenderedPageBreak/>
              <w:t xml:space="preserve">Beim Blick aus den Fenstern der beiden Klassenzimmer fallen die kunstvollen Werke der Kulissenmalerei auf, einer Filmtechnik, mit der die Außenwelt in die Kulissen gebracht wird. Die Kulissenmaler nahmen Referenzbilder von Landschaften auf, bevor sie das </w:t>
            </w:r>
            <w:proofErr w:type="spellStart"/>
            <w:r>
              <w:rPr>
                <w:rFonts w:ascii="Century Gothic" w:hAnsi="Century Gothic"/>
                <w:i/>
                <w:iCs/>
              </w:rPr>
              <w:t>Hogwarts</w:t>
            </w:r>
            <w:proofErr w:type="spellEnd"/>
            <w:r>
              <w:rPr>
                <w:rFonts w:ascii="Century Gothic" w:hAnsi="Century Gothic"/>
                <w:i/>
                <w:iCs/>
              </w:rPr>
              <w:t>-</w:t>
            </w:r>
            <w:r>
              <w:rPr>
                <w:rFonts w:ascii="Century Gothic" w:hAnsi="Century Gothic"/>
              </w:rPr>
              <w:t xml:space="preserve">Gelände per Hand in wunderschönen Kunstwerken in das schottische Hochland malten. </w:t>
            </w:r>
          </w:p>
          <w:p w14:paraId="09318034" w14:textId="77777777" w:rsidR="0045511D" w:rsidRDefault="0045511D">
            <w:pPr>
              <w:spacing w:after="240" w:line="360" w:lineRule="auto"/>
              <w:rPr>
                <w:rFonts w:ascii="Century Gothic" w:hAnsi="Century Gothic"/>
              </w:rPr>
            </w:pPr>
            <w:r>
              <w:rPr>
                <w:rFonts w:ascii="Century Gothic" w:hAnsi="Century Gothic"/>
              </w:rPr>
              <w:t>Für das Feature „</w:t>
            </w:r>
            <w:r>
              <w:rPr>
                <w:rFonts w:ascii="Century Gothic" w:hAnsi="Century Gothic"/>
                <w:i/>
                <w:iCs/>
              </w:rPr>
              <w:t xml:space="preserve">Return </w:t>
            </w:r>
            <w:proofErr w:type="spellStart"/>
            <w:r>
              <w:rPr>
                <w:rFonts w:ascii="Century Gothic" w:hAnsi="Century Gothic"/>
                <w:i/>
                <w:iCs/>
              </w:rPr>
              <w:t>to</w:t>
            </w:r>
            <w:proofErr w:type="spellEnd"/>
            <w:r>
              <w:rPr>
                <w:rFonts w:ascii="Century Gothic" w:hAnsi="Century Gothic"/>
                <w:i/>
                <w:iCs/>
              </w:rPr>
              <w:t xml:space="preserve"> Askaban</w:t>
            </w:r>
            <w:r>
              <w:rPr>
                <w:rFonts w:ascii="Century Gothic" w:hAnsi="Century Gothic"/>
              </w:rPr>
              <w:t xml:space="preserve">“ ist nun ein kompletter Querschnitt des Inneren des </w:t>
            </w:r>
            <w:r>
              <w:rPr>
                <w:rFonts w:ascii="Century Gothic" w:hAnsi="Century Gothic"/>
                <w:i/>
                <w:iCs/>
              </w:rPr>
              <w:t>Fahrenden Ritters</w:t>
            </w:r>
            <w:r>
              <w:rPr>
                <w:rFonts w:ascii="Century Gothic" w:hAnsi="Century Gothic"/>
              </w:rPr>
              <w:t xml:space="preserve"> zu sehen, inklusive Schiebebetten und einem schwingenden Kronleuchter.  Während der Produktion haben die Filmemacher die rasante Fahrt des Busses mit einer der ältesten Filmtechniken nachgestellt, indem sie den Bus mit normaler Geschwindigkeit gefilmt haben, während die Autos um ihn herum </w:t>
            </w:r>
            <w:proofErr w:type="gramStart"/>
            <w:r>
              <w:rPr>
                <w:rFonts w:ascii="Century Gothic" w:hAnsi="Century Gothic"/>
              </w:rPr>
              <w:t>im Schneckentempo</w:t>
            </w:r>
            <w:proofErr w:type="gramEnd"/>
            <w:r>
              <w:rPr>
                <w:rFonts w:ascii="Century Gothic" w:hAnsi="Century Gothic"/>
              </w:rPr>
              <w:t xml:space="preserve"> fuhren. Das Filmmaterial wurde anschließend beschleunigt, um den Anschein der rasanten Geschwindigkeit des </w:t>
            </w:r>
            <w:r>
              <w:rPr>
                <w:rFonts w:ascii="Century Gothic" w:hAnsi="Century Gothic"/>
                <w:i/>
                <w:iCs/>
              </w:rPr>
              <w:t xml:space="preserve">Fahrenden Ritters </w:t>
            </w:r>
            <w:r>
              <w:rPr>
                <w:rFonts w:ascii="Century Gothic" w:hAnsi="Century Gothic"/>
              </w:rPr>
              <w:t xml:space="preserve">zu erzeugen. </w:t>
            </w:r>
          </w:p>
          <w:p w14:paraId="4B1003B0" w14:textId="77777777" w:rsidR="0045511D" w:rsidRDefault="0045511D">
            <w:pPr>
              <w:spacing w:after="240" w:line="360" w:lineRule="auto"/>
              <w:rPr>
                <w:rFonts w:ascii="Century Gothic" w:hAnsi="Century Gothic"/>
              </w:rPr>
            </w:pPr>
            <w:r>
              <w:rPr>
                <w:rFonts w:ascii="Century Gothic" w:hAnsi="Century Gothic"/>
              </w:rPr>
              <w:t xml:space="preserve">Das </w:t>
            </w:r>
            <w:r>
              <w:rPr>
                <w:rFonts w:ascii="Century Gothic" w:hAnsi="Century Gothic"/>
                <w:i/>
                <w:iCs/>
              </w:rPr>
              <w:t>Monsterbuch der Monster</w:t>
            </w:r>
            <w:r>
              <w:rPr>
                <w:rFonts w:ascii="Century Gothic" w:hAnsi="Century Gothic"/>
              </w:rPr>
              <w:t xml:space="preserve"> wütet nun in </w:t>
            </w:r>
            <w:r>
              <w:rPr>
                <w:rFonts w:ascii="Century Gothic" w:hAnsi="Century Gothic"/>
                <w:i/>
                <w:iCs/>
              </w:rPr>
              <w:t>Harrys</w:t>
            </w:r>
            <w:r>
              <w:rPr>
                <w:rFonts w:ascii="Century Gothic" w:hAnsi="Century Gothic"/>
              </w:rPr>
              <w:t xml:space="preserve"> Schlafzimmer im Londoner Pub </w:t>
            </w:r>
            <w:r>
              <w:rPr>
                <w:rFonts w:ascii="Century Gothic" w:hAnsi="Century Gothic"/>
                <w:i/>
                <w:iCs/>
              </w:rPr>
              <w:t>Zum Tropfenden Kessel</w:t>
            </w:r>
            <w:r>
              <w:rPr>
                <w:rFonts w:ascii="Century Gothic" w:hAnsi="Century Gothic"/>
              </w:rPr>
              <w:t xml:space="preserve">, das komplett mit dem Original-Tudor-Bett aus dem Film wieder aufgebaut wurde. Die Filmemacher hatten das Bett ursprünglich von einer Möbelfirma gemietet und freuten sich, dass es 20 Jahre später immer noch verfügbar war. </w:t>
            </w:r>
          </w:p>
          <w:p w14:paraId="10E6C280" w14:textId="784A1EC4" w:rsidR="0045511D" w:rsidRPr="0045511D" w:rsidRDefault="0045511D" w:rsidP="0045511D">
            <w:pPr>
              <w:spacing w:after="240" w:line="360" w:lineRule="auto"/>
              <w:rPr>
                <w:rFonts w:ascii="Century Gothic" w:hAnsi="Century Gothic"/>
              </w:rPr>
            </w:pPr>
            <w:r>
              <w:rPr>
                <w:rFonts w:ascii="Century Gothic" w:hAnsi="Century Gothic"/>
              </w:rPr>
              <w:t>Das neue Feature “</w:t>
            </w:r>
            <w:r>
              <w:rPr>
                <w:rFonts w:ascii="Century Gothic" w:hAnsi="Century Gothic"/>
                <w:i/>
                <w:iCs/>
              </w:rPr>
              <w:t xml:space="preserve">Return </w:t>
            </w:r>
            <w:proofErr w:type="spellStart"/>
            <w:r>
              <w:rPr>
                <w:rFonts w:ascii="Century Gothic" w:hAnsi="Century Gothic"/>
                <w:i/>
                <w:iCs/>
              </w:rPr>
              <w:t>to</w:t>
            </w:r>
            <w:proofErr w:type="spellEnd"/>
            <w:r>
              <w:rPr>
                <w:rFonts w:ascii="Century Gothic" w:hAnsi="Century Gothic"/>
                <w:i/>
                <w:iCs/>
              </w:rPr>
              <w:t xml:space="preserve"> </w:t>
            </w:r>
            <w:proofErr w:type="spellStart"/>
            <w:r>
              <w:rPr>
                <w:rFonts w:ascii="Century Gothic" w:hAnsi="Century Gothic"/>
                <w:i/>
                <w:iCs/>
              </w:rPr>
              <w:t>Azkaban</w:t>
            </w:r>
            <w:proofErr w:type="spellEnd"/>
            <w:r>
              <w:rPr>
                <w:rFonts w:ascii="Century Gothic" w:hAnsi="Century Gothic"/>
                <w:i/>
                <w:iCs/>
              </w:rPr>
              <w:t xml:space="preserve">” </w:t>
            </w:r>
            <w:r>
              <w:rPr>
                <w:rFonts w:ascii="Century Gothic" w:hAnsi="Century Gothic"/>
              </w:rPr>
              <w:t>läuft</w:t>
            </w:r>
            <w:r>
              <w:rPr>
                <w:rFonts w:ascii="Century Gothic" w:hAnsi="Century Gothic"/>
                <w:i/>
                <w:iCs/>
              </w:rPr>
              <w:t xml:space="preserve"> </w:t>
            </w:r>
            <w:r>
              <w:rPr>
                <w:rFonts w:ascii="Century Gothic" w:hAnsi="Century Gothic"/>
              </w:rPr>
              <w:t xml:space="preserve">von 1. Mai bis 4. September 2024. Tickets sind für Erwachsene ab £53.50, für Kinder zwischen 5 und 15 Jahren ab £43.00 erhältlich und alle Neuheiten sind im Eintrittspreis inbegriffen. Weitere Informationen zur Warner Bros. Studio Tour London und Buchung unter </w:t>
            </w:r>
            <w:hyperlink r:id="rId7" w:history="1">
              <w:r>
                <w:rPr>
                  <w:rStyle w:val="Hyperlink"/>
                  <w:rFonts w:ascii="Century Gothic" w:hAnsi="Century Gothic"/>
                  <w:color w:val="auto"/>
                </w:rPr>
                <w:t>www.wbstudiotour.co.uk</w:t>
              </w:r>
            </w:hyperlink>
            <w:r>
              <w:rPr>
                <w:rFonts w:ascii="Century Gothic" w:hAnsi="Century Gothic"/>
              </w:rPr>
              <w:t>.</w:t>
            </w:r>
          </w:p>
          <w:p w14:paraId="7FC06590" w14:textId="77777777" w:rsidR="0045511D" w:rsidRDefault="0045511D">
            <w:pPr>
              <w:spacing w:after="120"/>
              <w:rPr>
                <w:rFonts w:ascii="Century Gothic" w:hAnsi="Century Gothic"/>
                <w:sz w:val="18"/>
                <w:szCs w:val="18"/>
                <w:lang w:eastAsia="de-DE"/>
                <w14:ligatures w14:val="none"/>
              </w:rPr>
            </w:pPr>
            <w:r>
              <w:rPr>
                <w:rFonts w:ascii="Century Gothic" w:hAnsi="Century Gothic"/>
                <w:b/>
                <w:bCs/>
                <w:sz w:val="18"/>
                <w:szCs w:val="18"/>
              </w:rPr>
              <w:t xml:space="preserve">Hintergrund: </w:t>
            </w:r>
            <w:r>
              <w:rPr>
                <w:rFonts w:ascii="Century Gothic" w:hAnsi="Century Gothic"/>
                <w:b/>
                <w:bCs/>
                <w:sz w:val="18"/>
                <w:szCs w:val="18"/>
              </w:rPr>
              <w:br/>
            </w:r>
            <w:r>
              <w:rPr>
                <w:rFonts w:ascii="Century Gothic" w:hAnsi="Century Gothic"/>
                <w:sz w:val="18"/>
                <w:szCs w:val="18"/>
              </w:rPr>
              <w:t xml:space="preserve">Die Warner Bros. Studio Tour London – The Making of Harry Potter bietet Besuchern seit 2012 die ultimative Gelegenheit, authentische Kulissen aus nächster Nähe zu betrachten, die Magie hinter fesselnden Spezialeffekten zu entdecken und die Geheimnisse hinter den Kulissen der Harry-Potter-Filmreihe zu erkunden, angefangen bei der Großen Halle über den Verbotenen Wald und die Gringotts Bank bis hin zum Miniaturmodell von </w:t>
            </w:r>
            <w:proofErr w:type="spellStart"/>
            <w:r>
              <w:rPr>
                <w:rFonts w:ascii="Century Gothic" w:hAnsi="Century Gothic"/>
                <w:sz w:val="18"/>
                <w:szCs w:val="18"/>
              </w:rPr>
              <w:t>Hogwarts</w:t>
            </w:r>
            <w:proofErr w:type="spellEnd"/>
            <w:r>
              <w:rPr>
                <w:rFonts w:ascii="Century Gothic" w:hAnsi="Century Gothic"/>
                <w:sz w:val="18"/>
                <w:szCs w:val="18"/>
              </w:rPr>
              <w:t xml:space="preserve">. Auch die Bewertungen der Besucher sprechen für die Studio Tour: 96 Prozent der über 46.000 Bewertungen auf TripAdvisor stufen das Erlebnis als „ausgezeichnet" oder „sehr gut" ein und bei Google Reviews verzeichnet die Studio Tour mehr als 78.000 Vier- und Fünf-Sterne-Bewertungen. Tickets können ausschließlich im Voraus gebucht werden unter </w:t>
            </w:r>
            <w:hyperlink r:id="rId8" w:history="1">
              <w:r>
                <w:rPr>
                  <w:rStyle w:val="Hyperlink"/>
                  <w:rFonts w:ascii="Century Gothic" w:hAnsi="Century Gothic"/>
                  <w:color w:val="auto"/>
                  <w:sz w:val="18"/>
                  <w:szCs w:val="18"/>
                </w:rPr>
                <w:t>www.wbstudiotour.co.uk</w:t>
              </w:r>
            </w:hyperlink>
            <w:r>
              <w:rPr>
                <w:rFonts w:ascii="Century Gothic" w:hAnsi="Century Gothic"/>
                <w:sz w:val="18"/>
                <w:szCs w:val="18"/>
              </w:rPr>
              <w:t xml:space="preserve"> </w:t>
            </w:r>
          </w:p>
          <w:p w14:paraId="130546F1" w14:textId="77777777" w:rsidR="0045511D" w:rsidRDefault="0045511D">
            <w:pPr>
              <w:spacing w:after="240"/>
              <w:rPr>
                <w:rFonts w:ascii="Century Gothic" w:hAnsi="Century Gothic"/>
                <w:color w:val="1F497D"/>
                <w:sz w:val="18"/>
                <w:szCs w:val="18"/>
              </w:rPr>
            </w:pPr>
            <w:r>
              <w:rPr>
                <w:rFonts w:ascii="Century Gothic" w:hAnsi="Century Gothic"/>
                <w:sz w:val="18"/>
                <w:szCs w:val="18"/>
              </w:rPr>
              <w:t xml:space="preserve">Die Warner Bros. Studio Tour London ist Teil der Warner Bros. </w:t>
            </w:r>
            <w:r>
              <w:rPr>
                <w:rFonts w:ascii="Century Gothic" w:hAnsi="Century Gothic"/>
                <w:sz w:val="18"/>
                <w:szCs w:val="18"/>
                <w:lang w:val="en-US"/>
              </w:rPr>
              <w:t xml:space="preserve">Worldwide Tours and Retail Group, </w:t>
            </w:r>
            <w:proofErr w:type="spellStart"/>
            <w:r>
              <w:rPr>
                <w:rFonts w:ascii="Century Gothic" w:hAnsi="Century Gothic"/>
                <w:sz w:val="18"/>
                <w:szCs w:val="18"/>
                <w:lang w:val="en-US"/>
              </w:rPr>
              <w:t>zu</w:t>
            </w:r>
            <w:proofErr w:type="spellEnd"/>
            <w:r>
              <w:rPr>
                <w:rFonts w:ascii="Century Gothic" w:hAnsi="Century Gothic"/>
                <w:sz w:val="18"/>
                <w:szCs w:val="18"/>
                <w:lang w:val="en-US"/>
              </w:rPr>
              <w:t xml:space="preserve"> der </w:t>
            </w:r>
            <w:proofErr w:type="spellStart"/>
            <w:r>
              <w:rPr>
                <w:rFonts w:ascii="Century Gothic" w:hAnsi="Century Gothic"/>
                <w:sz w:val="18"/>
                <w:szCs w:val="18"/>
                <w:lang w:val="en-US"/>
              </w:rPr>
              <w:t>auch</w:t>
            </w:r>
            <w:proofErr w:type="spellEnd"/>
            <w:r>
              <w:rPr>
                <w:rFonts w:ascii="Century Gothic" w:hAnsi="Century Gothic"/>
                <w:sz w:val="18"/>
                <w:szCs w:val="18"/>
                <w:lang w:val="en-US"/>
              </w:rPr>
              <w:t xml:space="preserve"> der Flagship Store Harry Potter New York </w:t>
            </w:r>
            <w:proofErr w:type="spellStart"/>
            <w:r>
              <w:rPr>
                <w:rFonts w:ascii="Century Gothic" w:hAnsi="Century Gothic"/>
                <w:sz w:val="18"/>
                <w:szCs w:val="18"/>
                <w:lang w:val="en-US"/>
              </w:rPr>
              <w:t>gehört</w:t>
            </w:r>
            <w:proofErr w:type="spellEnd"/>
            <w:r>
              <w:rPr>
                <w:rFonts w:ascii="Century Gothic" w:hAnsi="Century Gothic"/>
                <w:sz w:val="18"/>
                <w:szCs w:val="18"/>
                <w:lang w:val="en-US"/>
              </w:rPr>
              <w:t xml:space="preserve">, die Warner Bros. Studio Tour Hollywood und Harry Potter </w:t>
            </w:r>
            <w:proofErr w:type="gramStart"/>
            <w:r>
              <w:rPr>
                <w:rFonts w:ascii="Century Gothic" w:hAnsi="Century Gothic"/>
                <w:sz w:val="18"/>
                <w:szCs w:val="18"/>
                <w:lang w:val="en-US"/>
              </w:rPr>
              <w:t>On</w:t>
            </w:r>
            <w:proofErr w:type="gramEnd"/>
            <w:r>
              <w:rPr>
                <w:rFonts w:ascii="Century Gothic" w:hAnsi="Century Gothic"/>
                <w:sz w:val="18"/>
                <w:szCs w:val="18"/>
                <w:lang w:val="en-US"/>
              </w:rPr>
              <w:t xml:space="preserve"> Location London. </w:t>
            </w:r>
            <w:r>
              <w:rPr>
                <w:rFonts w:ascii="Century Gothic" w:hAnsi="Century Gothic"/>
                <w:sz w:val="18"/>
                <w:szCs w:val="18"/>
              </w:rPr>
              <w:t>Letztere umfasst die Plattform 9 ¾ Shops am Bahnhof Kings Cross und am Flughafen Heathrow.</w:t>
            </w:r>
          </w:p>
          <w:p w14:paraId="4C7F4851" w14:textId="77777777" w:rsidR="0045511D" w:rsidRDefault="0045511D">
            <w:pPr>
              <w:rPr>
                <w:rFonts w:ascii="Century Gothic" w:hAnsi="Century Gothic"/>
                <w:b/>
                <w:bCs/>
                <w:sz w:val="18"/>
                <w:szCs w:val="18"/>
              </w:rPr>
            </w:pPr>
            <w:r>
              <w:rPr>
                <w:rFonts w:ascii="Century Gothic" w:hAnsi="Century Gothic"/>
                <w:b/>
                <w:bCs/>
                <w:sz w:val="18"/>
                <w:szCs w:val="18"/>
              </w:rPr>
              <w:t xml:space="preserve">Über die </w:t>
            </w:r>
            <w:proofErr w:type="spellStart"/>
            <w:r>
              <w:rPr>
                <w:rFonts w:ascii="Century Gothic" w:hAnsi="Century Gothic"/>
                <w:b/>
                <w:bCs/>
                <w:sz w:val="18"/>
                <w:szCs w:val="18"/>
              </w:rPr>
              <w:t>Wizarding</w:t>
            </w:r>
            <w:proofErr w:type="spellEnd"/>
            <w:r>
              <w:rPr>
                <w:rFonts w:ascii="Century Gothic" w:hAnsi="Century Gothic"/>
                <w:b/>
                <w:bCs/>
                <w:sz w:val="18"/>
                <w:szCs w:val="18"/>
              </w:rPr>
              <w:t xml:space="preserve"> World:</w:t>
            </w:r>
          </w:p>
          <w:p w14:paraId="4A06312E" w14:textId="77777777" w:rsidR="0045511D" w:rsidRDefault="0045511D">
            <w:pPr>
              <w:spacing w:after="120"/>
              <w:rPr>
                <w:rFonts w:ascii="Century Gothic" w:hAnsi="Century Gothic"/>
                <w:color w:val="000000"/>
                <w:sz w:val="18"/>
                <w:szCs w:val="18"/>
              </w:rPr>
            </w:pPr>
            <w:r>
              <w:rPr>
                <w:rFonts w:ascii="Century Gothic" w:hAnsi="Century Gothic"/>
                <w:color w:val="000000"/>
                <w:sz w:val="18"/>
                <w:szCs w:val="18"/>
              </w:rPr>
              <w:t xml:space="preserve">Seit Harry Potter vom Bahnhof </w:t>
            </w:r>
            <w:proofErr w:type="spellStart"/>
            <w:proofErr w:type="gramStart"/>
            <w:r>
              <w:rPr>
                <w:rFonts w:ascii="Century Gothic" w:hAnsi="Century Gothic"/>
                <w:color w:val="000000"/>
                <w:sz w:val="18"/>
                <w:szCs w:val="18"/>
              </w:rPr>
              <w:t>King's</w:t>
            </w:r>
            <w:proofErr w:type="spellEnd"/>
            <w:proofErr w:type="gramEnd"/>
            <w:r>
              <w:rPr>
                <w:rFonts w:ascii="Century Gothic" w:hAnsi="Century Gothic"/>
                <w:color w:val="000000"/>
                <w:sz w:val="18"/>
                <w:szCs w:val="18"/>
              </w:rPr>
              <w:t xml:space="preserve"> Cross erstmals aufs </w:t>
            </w:r>
            <w:r>
              <w:rPr>
                <w:rFonts w:ascii="Century Gothic" w:hAnsi="Century Gothic"/>
                <w:i/>
                <w:iCs/>
                <w:color w:val="000000"/>
                <w:sz w:val="18"/>
                <w:szCs w:val="18"/>
              </w:rPr>
              <w:t>Gleis 9 ¾</w:t>
            </w:r>
            <w:r>
              <w:rPr>
                <w:rFonts w:ascii="Century Gothic" w:hAnsi="Century Gothic"/>
                <w:color w:val="000000"/>
                <w:sz w:val="18"/>
                <w:szCs w:val="18"/>
              </w:rPr>
              <w:t xml:space="preserve"> landete, haben seine Abenteuer einen einzigartigen, nachhaltigen Eindruck in der Popkultur hinterlassen. Mehr als 20 Jahre später gilt die </w:t>
            </w:r>
            <w:proofErr w:type="spellStart"/>
            <w:r>
              <w:rPr>
                <w:rFonts w:ascii="Century Gothic" w:hAnsi="Century Gothic"/>
                <w:color w:val="000000"/>
                <w:sz w:val="18"/>
                <w:szCs w:val="18"/>
              </w:rPr>
              <w:t>Wizarding</w:t>
            </w:r>
            <w:proofErr w:type="spellEnd"/>
            <w:r>
              <w:rPr>
                <w:rFonts w:ascii="Century Gothic" w:hAnsi="Century Gothic"/>
                <w:color w:val="000000"/>
                <w:sz w:val="18"/>
                <w:szCs w:val="18"/>
              </w:rPr>
              <w:t xml:space="preserve"> World als eine der beliebtesten Franchise-Marken weltweit und verfügt über eine leidenschaftliche Fangemeinde jeden Alters.</w:t>
            </w:r>
          </w:p>
          <w:p w14:paraId="6A997ECF" w14:textId="77777777" w:rsidR="0045511D" w:rsidRDefault="0045511D">
            <w:pPr>
              <w:spacing w:after="120"/>
              <w:rPr>
                <w:rFonts w:ascii="Century Gothic" w:hAnsi="Century Gothic"/>
                <w:color w:val="000000"/>
                <w:sz w:val="18"/>
                <w:szCs w:val="18"/>
              </w:rPr>
            </w:pPr>
            <w:r>
              <w:rPr>
                <w:rFonts w:ascii="Century Gothic" w:hAnsi="Century Gothic"/>
                <w:color w:val="000000"/>
                <w:sz w:val="18"/>
                <w:szCs w:val="18"/>
              </w:rPr>
              <w:lastRenderedPageBreak/>
              <w:t xml:space="preserve">Heute stellt die </w:t>
            </w:r>
            <w:proofErr w:type="spellStart"/>
            <w:r>
              <w:rPr>
                <w:rFonts w:ascii="Century Gothic" w:hAnsi="Century Gothic"/>
                <w:color w:val="000000"/>
                <w:sz w:val="18"/>
                <w:szCs w:val="18"/>
              </w:rPr>
              <w:t>Wizarding</w:t>
            </w:r>
            <w:proofErr w:type="spellEnd"/>
            <w:r>
              <w:rPr>
                <w:rFonts w:ascii="Century Gothic" w:hAnsi="Century Gothic"/>
                <w:color w:val="000000"/>
                <w:sz w:val="18"/>
                <w:szCs w:val="18"/>
              </w:rPr>
              <w:t xml:space="preserve"> World ein riesiges, verzahntes Universum dar. Acht Blockbuster-Filme haben die magischen Geschichten von J.K. Rowling zum Leben erweckt. Jetzt können Fans in drei epische </w:t>
            </w:r>
            <w:proofErr w:type="gramStart"/>
            <w:r>
              <w:rPr>
                <w:rFonts w:ascii="Century Gothic" w:hAnsi="Century Gothic"/>
                <w:color w:val="000000"/>
                <w:sz w:val="18"/>
                <w:szCs w:val="18"/>
              </w:rPr>
              <w:t>Phantastische</w:t>
            </w:r>
            <w:proofErr w:type="gramEnd"/>
            <w:r>
              <w:rPr>
                <w:rFonts w:ascii="Century Gothic" w:hAnsi="Century Gothic"/>
                <w:color w:val="000000"/>
                <w:sz w:val="18"/>
                <w:szCs w:val="18"/>
              </w:rPr>
              <w:t xml:space="preserve"> Tierwesen-Filme eintauchen das mehrfach preisgekrönte Bühnenstück </w:t>
            </w:r>
            <w:r>
              <w:rPr>
                <w:rFonts w:ascii="Century Gothic" w:hAnsi="Century Gothic"/>
                <w:i/>
                <w:iCs/>
                <w:color w:val="000000"/>
                <w:sz w:val="18"/>
                <w:szCs w:val="18"/>
              </w:rPr>
              <w:t xml:space="preserve">Harry Potter &amp; das verwunschene Kind </w:t>
            </w:r>
            <w:r>
              <w:rPr>
                <w:rFonts w:ascii="Century Gothic" w:hAnsi="Century Gothic"/>
                <w:color w:val="000000"/>
                <w:sz w:val="18"/>
                <w:szCs w:val="18"/>
              </w:rPr>
              <w:t xml:space="preserve">bestaunen, topmoderne Video- und Mobile Games von </w:t>
            </w:r>
            <w:proofErr w:type="spellStart"/>
            <w:r>
              <w:rPr>
                <w:rFonts w:ascii="Century Gothic" w:hAnsi="Century Gothic"/>
                <w:color w:val="000000"/>
                <w:sz w:val="18"/>
                <w:szCs w:val="18"/>
              </w:rPr>
              <w:t>Portkey</w:t>
            </w:r>
            <w:proofErr w:type="spellEnd"/>
            <w:r>
              <w:rPr>
                <w:rFonts w:ascii="Century Gothic" w:hAnsi="Century Gothic"/>
                <w:color w:val="000000"/>
                <w:sz w:val="18"/>
                <w:szCs w:val="18"/>
              </w:rPr>
              <w:t xml:space="preserve"> Games entdecken, innovative Konsumartikel und spannende Live-Unterhaltung einschließlich fünf Themenparks in den Universal Studios auf der ganzen Welt erleben, sowie Ausstellungen, bahnbrechende Tournee-Erlebnisse und Events und vieles mehr.</w:t>
            </w:r>
          </w:p>
          <w:p w14:paraId="1DA2C7E2" w14:textId="77777777" w:rsidR="0045511D" w:rsidRDefault="0045511D">
            <w:pPr>
              <w:spacing w:after="120"/>
              <w:rPr>
                <w:rFonts w:ascii="Century Gothic" w:hAnsi="Century Gothic"/>
                <w:color w:val="000000"/>
                <w:sz w:val="18"/>
                <w:szCs w:val="18"/>
              </w:rPr>
            </w:pPr>
            <w:r>
              <w:rPr>
                <w:rFonts w:ascii="Century Gothic" w:hAnsi="Century Gothic"/>
                <w:color w:val="000000"/>
                <w:sz w:val="18"/>
                <w:szCs w:val="18"/>
              </w:rPr>
              <w:t xml:space="preserve">Zu diesem wachsenden Portfolio an </w:t>
            </w:r>
            <w:proofErr w:type="spellStart"/>
            <w:r>
              <w:rPr>
                <w:rFonts w:ascii="Century Gothic" w:hAnsi="Century Gothic"/>
                <w:i/>
                <w:iCs/>
                <w:color w:val="000000"/>
                <w:sz w:val="18"/>
                <w:szCs w:val="18"/>
              </w:rPr>
              <w:t>Wizarding</w:t>
            </w:r>
            <w:proofErr w:type="spellEnd"/>
            <w:r>
              <w:rPr>
                <w:rFonts w:ascii="Century Gothic" w:hAnsi="Century Gothic"/>
                <w:i/>
                <w:iCs/>
                <w:color w:val="000000"/>
                <w:sz w:val="18"/>
                <w:szCs w:val="18"/>
              </w:rPr>
              <w:t>-World</w:t>
            </w:r>
            <w:r>
              <w:rPr>
                <w:rFonts w:ascii="Century Gothic" w:hAnsi="Century Gothic"/>
                <w:color w:val="000000"/>
                <w:sz w:val="18"/>
                <w:szCs w:val="18"/>
              </w:rPr>
              <w:t xml:space="preserve">-Erlebnissen von Warner Bros. gehören die </w:t>
            </w:r>
            <w:r>
              <w:rPr>
                <w:rFonts w:ascii="Century Gothic" w:hAnsi="Century Gothic"/>
                <w:i/>
                <w:iCs/>
                <w:color w:val="000000"/>
                <w:sz w:val="18"/>
                <w:szCs w:val="18"/>
              </w:rPr>
              <w:t>Gleis 9¾</w:t>
            </w:r>
            <w:r>
              <w:rPr>
                <w:rFonts w:ascii="Century Gothic" w:hAnsi="Century Gothic"/>
                <w:color w:val="000000"/>
                <w:sz w:val="18"/>
                <w:szCs w:val="18"/>
              </w:rPr>
              <w:t xml:space="preserve">-Läden und der neue Flagship-Store Harry Potter New York; sowie die </w:t>
            </w:r>
            <w:r>
              <w:rPr>
                <w:rFonts w:ascii="Century Gothic" w:hAnsi="Century Gothic"/>
                <w:i/>
                <w:iCs/>
                <w:color w:val="000000"/>
                <w:sz w:val="18"/>
                <w:szCs w:val="18"/>
              </w:rPr>
              <w:t xml:space="preserve">Warner Bros. </w:t>
            </w:r>
            <w:r>
              <w:rPr>
                <w:rFonts w:ascii="Century Gothic" w:hAnsi="Century Gothic"/>
                <w:i/>
                <w:iCs/>
                <w:color w:val="000000"/>
                <w:sz w:val="18"/>
                <w:szCs w:val="18"/>
                <w:lang w:val="en-GB"/>
              </w:rPr>
              <w:t>Studio Tour London – The Making of Harry Potter</w:t>
            </w:r>
            <w:r>
              <w:rPr>
                <w:rFonts w:ascii="Century Gothic" w:hAnsi="Century Gothic"/>
                <w:color w:val="000000"/>
                <w:sz w:val="18"/>
                <w:szCs w:val="18"/>
                <w:lang w:val="en-GB"/>
              </w:rPr>
              <w:t xml:space="preserve"> und die </w:t>
            </w:r>
            <w:r>
              <w:rPr>
                <w:rFonts w:ascii="Century Gothic" w:hAnsi="Century Gothic"/>
                <w:i/>
                <w:iCs/>
                <w:color w:val="000000"/>
                <w:sz w:val="18"/>
                <w:szCs w:val="18"/>
                <w:lang w:val="en-GB"/>
              </w:rPr>
              <w:t xml:space="preserve">Warner Bros. </w:t>
            </w:r>
            <w:r>
              <w:rPr>
                <w:rFonts w:ascii="Century Gothic" w:hAnsi="Century Gothic"/>
                <w:i/>
                <w:iCs/>
                <w:color w:val="000000"/>
                <w:sz w:val="18"/>
                <w:szCs w:val="18"/>
              </w:rPr>
              <w:t>Studio Tour Tokio – The Making of Harry Potter.</w:t>
            </w:r>
          </w:p>
          <w:p w14:paraId="08DAE62C" w14:textId="77777777" w:rsidR="0045511D" w:rsidRDefault="0045511D">
            <w:pPr>
              <w:spacing w:after="120"/>
              <w:rPr>
                <w:rFonts w:ascii="Century Gothic" w:hAnsi="Century Gothic"/>
                <w:color w:val="000000"/>
                <w:sz w:val="18"/>
                <w:szCs w:val="18"/>
              </w:rPr>
            </w:pPr>
            <w:r>
              <w:rPr>
                <w:rFonts w:ascii="Century Gothic" w:hAnsi="Century Gothic"/>
                <w:color w:val="000000"/>
                <w:sz w:val="18"/>
                <w:szCs w:val="18"/>
              </w:rPr>
              <w:t>Mit einer neuen Max Original TV-Serie, die auf den Harry-Potter-Büchern basiert, wird die Entwicklung der Zauberwelt fortgesetzt, um die globale Gemeinschaft interaktiv miteinzubeziehen. Die weltweiten Fans und künftige Generationen sind eingeladen, die Welt der Zauberei selbst zu erforschen und für sich zu entdecken.</w:t>
            </w:r>
          </w:p>
          <w:p w14:paraId="50BCDAE2" w14:textId="77777777" w:rsidR="0045511D" w:rsidRPr="0045511D" w:rsidRDefault="0045511D">
            <w:pPr>
              <w:spacing w:line="360" w:lineRule="auto"/>
              <w:jc w:val="both"/>
              <w:rPr>
                <w:rFonts w:ascii="Century Gothic" w:hAnsi="Century Gothic"/>
                <w:sz w:val="18"/>
                <w:szCs w:val="18"/>
                <w:lang w:val="en-GB"/>
              </w:rPr>
            </w:pPr>
            <w:r>
              <w:rPr>
                <w:rFonts w:ascii="Century Gothic" w:hAnsi="Century Gothic"/>
                <w:sz w:val="18"/>
                <w:szCs w:val="18"/>
                <w:lang w:val="en-GB"/>
              </w:rPr>
              <w:t xml:space="preserve">Copyright: TM &amp; © Warner Bros. Entertainment Inc. </w:t>
            </w:r>
            <w:r w:rsidRPr="0045511D">
              <w:rPr>
                <w:rFonts w:ascii="Century Gothic" w:hAnsi="Century Gothic"/>
                <w:sz w:val="18"/>
                <w:szCs w:val="18"/>
                <w:lang w:val="en-GB"/>
              </w:rPr>
              <w:t>Harry Potter Publishing Rights © JKR</w:t>
            </w:r>
          </w:p>
          <w:p w14:paraId="7825F314" w14:textId="77777777" w:rsidR="0045511D" w:rsidRPr="0045511D" w:rsidRDefault="0045511D">
            <w:pPr>
              <w:ind w:right="6"/>
              <w:rPr>
                <w:rFonts w:ascii="Century Gothic" w:hAnsi="Century Gothic"/>
                <w:sz w:val="18"/>
                <w:szCs w:val="18"/>
                <w:lang w:val="en-GB"/>
                <w14:ligatures w14:val="none"/>
              </w:rPr>
            </w:pPr>
          </w:p>
          <w:p w14:paraId="62EB4471" w14:textId="1531E653" w:rsidR="0045511D" w:rsidRPr="0045511D" w:rsidRDefault="0045511D">
            <w:pPr>
              <w:rPr>
                <w:rFonts w:ascii="Century Gothic" w:hAnsi="Century Gothic"/>
                <w:b/>
                <w:bCs/>
                <w:sz w:val="20"/>
                <w:szCs w:val="20"/>
                <w:lang w:eastAsia="ar-SA"/>
                <w14:ligatures w14:val="none"/>
              </w:rPr>
            </w:pPr>
            <w:r>
              <w:rPr>
                <w:noProof/>
              </w:rPr>
              <w:drawing>
                <wp:anchor distT="0" distB="0" distL="114300" distR="114300" simplePos="0" relativeHeight="251658752" behindDoc="0" locked="0" layoutInCell="1" allowOverlap="0" wp14:anchorId="1B2F49A5" wp14:editId="3E92AEAE">
                  <wp:simplePos x="0" y="0"/>
                  <wp:positionH relativeFrom="column">
                    <wp:posOffset>5030470</wp:posOffset>
                  </wp:positionH>
                  <wp:positionV relativeFrom="line">
                    <wp:posOffset>161290</wp:posOffset>
                  </wp:positionV>
                  <wp:extent cx="581025" cy="525780"/>
                  <wp:effectExtent l="0" t="0" r="9525" b="7620"/>
                  <wp:wrapSquare wrapText="bothSides"/>
                  <wp:docPr id="1817242317" name="Grafik 5"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descr="Ein Bild, das Text, Schrift, Grafiken, Logo enthält.&#10;&#10;Automatisch generierte Beschreibu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 cy="525780"/>
                          </a:xfrm>
                          <a:prstGeom prst="rect">
                            <a:avLst/>
                          </a:prstGeom>
                          <a:noFill/>
                        </pic:spPr>
                      </pic:pic>
                    </a:graphicData>
                  </a:graphic>
                  <wp14:sizeRelH relativeFrom="page">
                    <wp14:pctWidth>0</wp14:pctWidth>
                  </wp14:sizeRelH>
                  <wp14:sizeRelV relativeFrom="page">
                    <wp14:pctHeight>0</wp14:pctHeight>
                  </wp14:sizeRelV>
                </wp:anchor>
              </w:drawing>
            </w:r>
            <w:r w:rsidRPr="0045511D">
              <w:rPr>
                <w:rFonts w:ascii="Century Gothic" w:hAnsi="Century Gothic"/>
                <w:b/>
                <w:bCs/>
                <w:sz w:val="20"/>
                <w:szCs w:val="20"/>
                <w:lang w:eastAsia="ar-SA"/>
              </w:rPr>
              <w:t xml:space="preserve">Pressekontakt: </w:t>
            </w:r>
          </w:p>
          <w:p w14:paraId="76AD9EC1" w14:textId="46E263F6" w:rsidR="0045511D" w:rsidRDefault="0045511D">
            <w:pPr>
              <w:rPr>
                <w:rFonts w:ascii="Century Gothic" w:hAnsi="Century Gothic"/>
                <w:sz w:val="20"/>
                <w:szCs w:val="20"/>
                <w:lang w:eastAsia="ar-SA"/>
              </w:rPr>
            </w:pPr>
            <w:r>
              <w:rPr>
                <w:rFonts w:ascii="Century Gothic" w:hAnsi="Century Gothic"/>
                <w:sz w:val="20"/>
                <w:szCs w:val="20"/>
                <w:lang w:eastAsia="ar-SA"/>
              </w:rPr>
              <w:t>Petra Munziyan | Nicola Schlauderer</w:t>
            </w:r>
            <w:r>
              <w:rPr>
                <w:rFonts w:ascii="Century Gothic" w:hAnsi="Century Gothic"/>
                <w:sz w:val="20"/>
                <w:szCs w:val="20"/>
                <w:lang w:eastAsia="ar-SA"/>
              </w:rPr>
              <w:br/>
              <w:t>uschi liebl pr GmbH, Emil-Geis-str. 1, 81379 München</w:t>
            </w:r>
          </w:p>
          <w:p w14:paraId="7DB04E0B" w14:textId="093C6376" w:rsidR="0045511D" w:rsidRDefault="0045511D">
            <w:pPr>
              <w:rPr>
                <w:rFonts w:ascii="Century Gothic" w:hAnsi="Century Gothic"/>
                <w:sz w:val="20"/>
                <w:szCs w:val="20"/>
                <w:lang w:val="fr-FR" w:eastAsia="ar-SA"/>
              </w:rPr>
            </w:pPr>
            <w:proofErr w:type="gramStart"/>
            <w:r>
              <w:rPr>
                <w:rFonts w:ascii="Century Gothic" w:hAnsi="Century Gothic"/>
                <w:sz w:val="20"/>
                <w:szCs w:val="20"/>
                <w:lang w:val="fr-FR" w:eastAsia="ar-SA"/>
              </w:rPr>
              <w:t>tel</w:t>
            </w:r>
            <w:proofErr w:type="gramEnd"/>
            <w:r>
              <w:rPr>
                <w:rFonts w:ascii="Century Gothic" w:hAnsi="Century Gothic"/>
                <w:sz w:val="20"/>
                <w:szCs w:val="20"/>
                <w:lang w:val="fr-FR" w:eastAsia="ar-SA"/>
              </w:rPr>
              <w:t>. +49 89 7240292-0, fax +49 89 7240292-19</w:t>
            </w:r>
            <w:r>
              <w:rPr>
                <w:rFonts w:ascii="Century Gothic" w:hAnsi="Century Gothic"/>
                <w:sz w:val="20"/>
                <w:szCs w:val="20"/>
                <w:lang w:val="fr-FR" w:eastAsia="ar-SA"/>
              </w:rPr>
              <w:br/>
            </w:r>
            <w:proofErr w:type="gramStart"/>
            <w:r>
              <w:rPr>
                <w:rFonts w:ascii="Century Gothic" w:hAnsi="Century Gothic"/>
                <w:sz w:val="20"/>
                <w:szCs w:val="20"/>
                <w:lang w:val="fr-FR" w:eastAsia="ar-SA"/>
              </w:rPr>
              <w:t>mail:</w:t>
            </w:r>
            <w:proofErr w:type="gramEnd"/>
            <w:r>
              <w:rPr>
                <w:rFonts w:ascii="Century Gothic" w:hAnsi="Century Gothic"/>
                <w:b/>
                <w:bCs/>
                <w:sz w:val="20"/>
                <w:szCs w:val="20"/>
                <w:lang w:val="fr-FR" w:eastAsia="ar-SA"/>
              </w:rPr>
              <w:t xml:space="preserve"> </w:t>
            </w:r>
            <w:hyperlink r:id="rId10" w:history="1">
              <w:r>
                <w:rPr>
                  <w:rStyle w:val="Hyperlink"/>
                  <w:rFonts w:ascii="Century Gothic" w:hAnsi="Century Gothic"/>
                  <w:color w:val="auto"/>
                  <w:sz w:val="20"/>
                  <w:szCs w:val="20"/>
                  <w:lang w:val="fr-FR" w:eastAsia="ar-SA"/>
                </w:rPr>
                <w:t>pm@liebl-pr.de</w:t>
              </w:r>
            </w:hyperlink>
            <w:r>
              <w:rPr>
                <w:rFonts w:ascii="Century Gothic" w:hAnsi="Century Gothic"/>
                <w:sz w:val="20"/>
                <w:szCs w:val="20"/>
                <w:lang w:val="fr-FR" w:eastAsia="ar-SA"/>
              </w:rPr>
              <w:t xml:space="preserve"> | </w:t>
            </w:r>
            <w:hyperlink r:id="rId11" w:history="1">
              <w:r>
                <w:rPr>
                  <w:rStyle w:val="Hyperlink"/>
                  <w:rFonts w:ascii="Century Gothic" w:hAnsi="Century Gothic"/>
                  <w:color w:val="auto"/>
                  <w:sz w:val="20"/>
                  <w:szCs w:val="20"/>
                  <w:lang w:val="fr-FR" w:eastAsia="ar-SA"/>
                </w:rPr>
                <w:t>nis@liebl-pr.de</w:t>
              </w:r>
            </w:hyperlink>
            <w:r w:rsidRPr="0045511D">
              <w:rPr>
                <w:rFonts w:ascii="Century Gothic" w:hAnsi="Century Gothic"/>
                <w:sz w:val="20"/>
                <w:szCs w:val="20"/>
                <w:lang w:val="en-GB" w:eastAsia="ar-SA"/>
              </w:rPr>
              <w:t xml:space="preserve"> </w:t>
            </w:r>
          </w:p>
          <w:p w14:paraId="6FAEE69E" w14:textId="506D4F00" w:rsidR="0045511D" w:rsidRDefault="0045511D">
            <w:pPr>
              <w:rPr>
                <w:rFonts w:ascii="Century Gothic" w:hAnsi="Century Gothic"/>
                <w:b/>
                <w:bCs/>
                <w:sz w:val="20"/>
                <w:szCs w:val="20"/>
                <w:lang w:val="fr-FR"/>
                <w14:ligatures w14:val="none"/>
              </w:rPr>
            </w:pPr>
          </w:p>
          <w:p w14:paraId="23D22786" w14:textId="32C589DB" w:rsidR="0045511D" w:rsidRDefault="0045511D">
            <w:pPr>
              <w:rPr>
                <w:rFonts w:ascii="Century Gothic" w:hAnsi="Century Gothic"/>
                <w:sz w:val="16"/>
                <w:szCs w:val="16"/>
                <w14:ligatures w14:val="none"/>
              </w:rPr>
            </w:pPr>
            <w:r>
              <w:rPr>
                <w:rFonts w:ascii="Century Gothic" w:hAnsi="Century Gothic"/>
                <w:sz w:val="16"/>
                <w:szCs w:val="16"/>
                <w14:ligatures w14:val="none"/>
              </w:rPr>
              <w:t xml:space="preserve">uschi liebl pr GmbH, </w:t>
            </w:r>
            <w:proofErr w:type="spellStart"/>
            <w:r>
              <w:rPr>
                <w:rFonts w:ascii="Century Gothic" w:hAnsi="Century Gothic"/>
                <w:sz w:val="16"/>
                <w:szCs w:val="16"/>
                <w14:ligatures w14:val="none"/>
              </w:rPr>
              <w:t>emil</w:t>
            </w:r>
            <w:proofErr w:type="spellEnd"/>
            <w:r>
              <w:rPr>
                <w:rFonts w:ascii="Century Gothic" w:hAnsi="Century Gothic"/>
                <w:sz w:val="16"/>
                <w:szCs w:val="16"/>
                <w14:ligatures w14:val="none"/>
              </w:rPr>
              <w:t>-</w:t>
            </w:r>
            <w:proofErr w:type="spellStart"/>
            <w:r>
              <w:rPr>
                <w:rFonts w:ascii="Century Gothic" w:hAnsi="Century Gothic"/>
                <w:sz w:val="16"/>
                <w:szCs w:val="16"/>
                <w14:ligatures w14:val="none"/>
              </w:rPr>
              <w:t>geis</w:t>
            </w:r>
            <w:proofErr w:type="spellEnd"/>
            <w:r>
              <w:rPr>
                <w:rFonts w:ascii="Century Gothic" w:hAnsi="Century Gothic"/>
                <w:sz w:val="16"/>
                <w:szCs w:val="16"/>
                <w14:ligatures w14:val="none"/>
              </w:rPr>
              <w:t xml:space="preserve">-straße 1, 81379 </w:t>
            </w:r>
            <w:proofErr w:type="spellStart"/>
            <w:r>
              <w:rPr>
                <w:rFonts w:ascii="Century Gothic" w:hAnsi="Century Gothic"/>
                <w:sz w:val="16"/>
                <w:szCs w:val="16"/>
                <w14:ligatures w14:val="none"/>
              </w:rPr>
              <w:t>münchen</w:t>
            </w:r>
            <w:proofErr w:type="spellEnd"/>
          </w:p>
          <w:p w14:paraId="5042F75A" w14:textId="50C0A82D" w:rsidR="0045511D" w:rsidRDefault="0045511D">
            <w:pPr>
              <w:ind w:right="-4"/>
              <w:rPr>
                <w:rFonts w:ascii="Century Gothic" w:hAnsi="Century Gothic"/>
                <w:sz w:val="16"/>
                <w:szCs w:val="16"/>
                <w14:ligatures w14:val="none"/>
              </w:rPr>
            </w:pPr>
            <w:r>
              <w:rPr>
                <w:rFonts w:ascii="Century Gothic" w:hAnsi="Century Gothic"/>
                <w:sz w:val="16"/>
                <w:szCs w:val="16"/>
                <w14:ligatures w14:val="none"/>
              </w:rPr>
              <w:t>Sitz der Gesellschaft: München, Geschäftsführende Gesellschafterin: Ursula Liebl-Wickstead</w:t>
            </w:r>
          </w:p>
          <w:p w14:paraId="34180FF6" w14:textId="77777777" w:rsidR="0045511D" w:rsidRDefault="0045511D">
            <w:pPr>
              <w:ind w:right="-4"/>
              <w:rPr>
                <w:rFonts w:ascii="Century Gothic" w:hAnsi="Century Gothic"/>
                <w:sz w:val="16"/>
                <w:szCs w:val="16"/>
                <w14:ligatures w14:val="none"/>
              </w:rPr>
            </w:pPr>
            <w:r>
              <w:rPr>
                <w:rFonts w:ascii="Century Gothic" w:hAnsi="Century Gothic"/>
                <w:sz w:val="16"/>
                <w:szCs w:val="16"/>
                <w14:ligatures w14:val="none"/>
              </w:rPr>
              <w:t xml:space="preserve">Amtsgericht München, HRB 234865, </w:t>
            </w:r>
            <w:proofErr w:type="spellStart"/>
            <w:r>
              <w:rPr>
                <w:rFonts w:ascii="Century Gothic" w:hAnsi="Century Gothic"/>
                <w:sz w:val="16"/>
                <w:szCs w:val="16"/>
                <w14:ligatures w14:val="none"/>
              </w:rPr>
              <w:t>USt</w:t>
            </w:r>
            <w:proofErr w:type="spellEnd"/>
            <w:r>
              <w:rPr>
                <w:rFonts w:ascii="Century Gothic" w:hAnsi="Century Gothic"/>
                <w:sz w:val="16"/>
                <w:szCs w:val="16"/>
                <w14:ligatures w14:val="none"/>
              </w:rPr>
              <w:t>-ID DE313008758</w:t>
            </w:r>
          </w:p>
          <w:p w14:paraId="1A292929" w14:textId="3F510C89" w:rsidR="0045511D" w:rsidRDefault="0045511D">
            <w:pPr>
              <w:ind w:right="-4"/>
              <w:rPr>
                <w:rFonts w:ascii="Century Gothic" w:hAnsi="Century Gothic"/>
                <w:sz w:val="20"/>
                <w:szCs w:val="20"/>
                <w14:ligatures w14:val="none"/>
              </w:rPr>
            </w:pPr>
          </w:p>
          <w:p w14:paraId="381CC6BD" w14:textId="26052494" w:rsidR="0045511D" w:rsidRDefault="0045511D">
            <w:pPr>
              <w:ind w:right="-4"/>
              <w:rPr>
                <w:rFonts w:ascii="Century Gothic" w:hAnsi="Century Gothic"/>
                <w:sz w:val="16"/>
                <w:szCs w:val="16"/>
                <w:lang w:val="en-US"/>
                <w14:ligatures w14:val="none"/>
              </w:rPr>
            </w:pPr>
            <w:r>
              <w:rPr>
                <w:rFonts w:ascii="Century Gothic" w:hAnsi="Century Gothic"/>
                <w:sz w:val="16"/>
                <w:szCs w:val="16"/>
                <w14:ligatures w14:val="none"/>
              </w:rPr>
              <w:t xml:space="preserve">Sie können dem Versand dieser Mitteilungen durch uschi liebl pr jederzeit widersprechen, indem Sie </w:t>
            </w:r>
            <w:hyperlink r:id="rId12" w:tooltip="mailto:team@liebl-pr.de?subject=Unsubscribe%20Presseverteiler%20ulpr&#10;blocked::mailto:team@liebl-pr.de?subject=Unsubscribe Pressemeldungen&#10;blocked::mailto:team@liebl-pr.de" w:history="1">
              <w:r>
                <w:rPr>
                  <w:rStyle w:val="Hyperlink"/>
                  <w:rFonts w:ascii="Century Gothic" w:hAnsi="Century Gothic"/>
                  <w:color w:val="auto"/>
                  <w:sz w:val="16"/>
                  <w:szCs w:val="16"/>
                  <w14:ligatures w14:val="none"/>
                </w:rPr>
                <w:t>hier</w:t>
              </w:r>
            </w:hyperlink>
            <w:r>
              <w:rPr>
                <w:rFonts w:ascii="Century Gothic" w:hAnsi="Century Gothic"/>
                <w:sz w:val="20"/>
                <w:szCs w:val="20"/>
                <w14:ligatures w14:val="none"/>
              </w:rPr>
              <w:t xml:space="preserve"> </w:t>
            </w:r>
            <w:r>
              <w:rPr>
                <w:rFonts w:ascii="Century Gothic" w:hAnsi="Century Gothic"/>
                <w:sz w:val="16"/>
                <w:szCs w:val="16"/>
                <w14:ligatures w14:val="none"/>
              </w:rPr>
              <w:t xml:space="preserve">klicken.  </w:t>
            </w:r>
            <w:r>
              <w:rPr>
                <w:rFonts w:ascii="Century Gothic" w:hAnsi="Century Gothic"/>
                <w:sz w:val="16"/>
                <w:szCs w:val="16"/>
                <w14:ligatures w14:val="none"/>
              </w:rPr>
              <w:br/>
            </w:r>
            <w:r>
              <w:rPr>
                <w:rFonts w:ascii="Century Gothic" w:hAnsi="Century Gothic"/>
                <w:sz w:val="16"/>
                <w:szCs w:val="16"/>
                <w:lang w:val="en-US"/>
                <w14:ligatures w14:val="none"/>
              </w:rPr>
              <w:t xml:space="preserve">Should you wish to unsubscribe from the ulpr mailing list, please </w:t>
            </w:r>
            <w:hyperlink r:id="rId13" w:tooltip="mailto:team@liebl-pr.de?subject=Unsubscribe%20ulpr%20media%20mailing%20list&#10;blocked::mailto:team@liebl-pr.de?subject=Unsubscribe Pressemeldungen&#10;blocked::mailto:team@liebl-pr.de" w:history="1">
              <w:r>
                <w:rPr>
                  <w:rStyle w:val="Hyperlink"/>
                  <w:rFonts w:ascii="Century Gothic" w:hAnsi="Century Gothic"/>
                  <w:color w:val="auto"/>
                  <w:sz w:val="16"/>
                  <w:szCs w:val="16"/>
                  <w:lang w:val="en-US"/>
                  <w14:ligatures w14:val="none"/>
                </w:rPr>
                <w:t>click here</w:t>
              </w:r>
            </w:hyperlink>
            <w:r>
              <w:rPr>
                <w:rFonts w:ascii="Century Gothic" w:hAnsi="Century Gothic"/>
                <w:sz w:val="16"/>
                <w:szCs w:val="16"/>
                <w:lang w:val="en-US"/>
                <w14:ligatures w14:val="none"/>
              </w:rPr>
              <w:t xml:space="preserve">. </w:t>
            </w:r>
          </w:p>
          <w:p w14:paraId="43010705" w14:textId="7E57E41E" w:rsidR="0045511D" w:rsidRDefault="0045511D">
            <w:pPr>
              <w:autoSpaceDE w:val="0"/>
              <w:autoSpaceDN w:val="0"/>
              <w:ind w:right="-4"/>
              <w:rPr>
                <w:rFonts w:ascii="Century Gothic" w:hAnsi="Century Gothic"/>
                <w:sz w:val="18"/>
                <w:szCs w:val="18"/>
                <w:lang w:val="en-US"/>
                <w14:ligatures w14:val="none"/>
              </w:rPr>
            </w:pPr>
          </w:p>
          <w:p w14:paraId="197713CD" w14:textId="7D54CA91" w:rsidR="0045511D" w:rsidRDefault="0045511D">
            <w:pPr>
              <w:ind w:right="-4"/>
              <w:rPr>
                <w:rFonts w:ascii="Century Gothic" w:hAnsi="Century Gothic"/>
                <w:sz w:val="16"/>
                <w:szCs w:val="16"/>
                <w:lang w:eastAsia="de-DE"/>
                <w14:ligatures w14:val="none"/>
              </w:rPr>
            </w:pPr>
            <w:r>
              <w:rPr>
                <w:rFonts w:ascii="Century Gothic" w:hAnsi="Century Gothic"/>
                <w:sz w:val="16"/>
                <w:szCs w:val="16"/>
                <w14:ligatures w14:val="none"/>
              </w:rPr>
              <w:t xml:space="preserve">Unsere Datenschutzerklärung finden Sie </w:t>
            </w:r>
            <w:hyperlink r:id="rId14" w:history="1">
              <w:r>
                <w:rPr>
                  <w:rStyle w:val="Hyperlink"/>
                  <w:rFonts w:ascii="Century Gothic" w:hAnsi="Century Gothic"/>
                  <w:color w:val="auto"/>
                  <w:sz w:val="16"/>
                  <w:szCs w:val="16"/>
                  <w14:ligatures w14:val="none"/>
                </w:rPr>
                <w:t>hier</w:t>
              </w:r>
            </w:hyperlink>
            <w:r>
              <w:rPr>
                <w:rFonts w:ascii="Century Gothic" w:hAnsi="Century Gothic"/>
                <w:sz w:val="16"/>
                <w:szCs w:val="16"/>
                <w14:ligatures w14:val="none"/>
              </w:rPr>
              <w:t xml:space="preserve">. / For </w:t>
            </w:r>
            <w:proofErr w:type="spellStart"/>
            <w:r>
              <w:rPr>
                <w:rFonts w:ascii="Century Gothic" w:hAnsi="Century Gothic"/>
                <w:sz w:val="16"/>
                <w:szCs w:val="16"/>
                <w14:ligatures w14:val="none"/>
              </w:rPr>
              <w:t>details</w:t>
            </w:r>
            <w:proofErr w:type="spellEnd"/>
            <w:r>
              <w:rPr>
                <w:rFonts w:ascii="Century Gothic" w:hAnsi="Century Gothic"/>
                <w:sz w:val="16"/>
                <w:szCs w:val="16"/>
                <w14:ligatures w14:val="none"/>
              </w:rPr>
              <w:t xml:space="preserve"> on </w:t>
            </w:r>
            <w:proofErr w:type="spellStart"/>
            <w:r>
              <w:rPr>
                <w:rFonts w:ascii="Century Gothic" w:hAnsi="Century Gothic"/>
                <w:sz w:val="16"/>
                <w:szCs w:val="16"/>
                <w14:ligatures w14:val="none"/>
              </w:rPr>
              <w:t>our</w:t>
            </w:r>
            <w:proofErr w:type="spellEnd"/>
            <w:r>
              <w:rPr>
                <w:rFonts w:ascii="Century Gothic" w:hAnsi="Century Gothic"/>
                <w:sz w:val="16"/>
                <w:szCs w:val="16"/>
                <w14:ligatures w14:val="none"/>
              </w:rPr>
              <w:t xml:space="preserve"> </w:t>
            </w:r>
            <w:proofErr w:type="spellStart"/>
            <w:r>
              <w:rPr>
                <w:rFonts w:ascii="Century Gothic" w:hAnsi="Century Gothic"/>
                <w:sz w:val="16"/>
                <w:szCs w:val="16"/>
                <w14:ligatures w14:val="none"/>
              </w:rPr>
              <w:t>privacy</w:t>
            </w:r>
            <w:proofErr w:type="spellEnd"/>
            <w:r>
              <w:rPr>
                <w:rFonts w:ascii="Century Gothic" w:hAnsi="Century Gothic"/>
                <w:sz w:val="16"/>
                <w:szCs w:val="16"/>
                <w14:ligatures w14:val="none"/>
              </w:rPr>
              <w:t xml:space="preserve"> </w:t>
            </w:r>
            <w:proofErr w:type="spellStart"/>
            <w:r>
              <w:rPr>
                <w:rFonts w:ascii="Century Gothic" w:hAnsi="Century Gothic"/>
                <w:sz w:val="16"/>
                <w:szCs w:val="16"/>
                <w14:ligatures w14:val="none"/>
              </w:rPr>
              <w:t>policy</w:t>
            </w:r>
            <w:proofErr w:type="spellEnd"/>
            <w:r>
              <w:rPr>
                <w:rFonts w:ascii="Century Gothic" w:hAnsi="Century Gothic"/>
                <w:sz w:val="16"/>
                <w:szCs w:val="16"/>
                <w14:ligatures w14:val="none"/>
              </w:rPr>
              <w:t xml:space="preserve">, </w:t>
            </w:r>
            <w:proofErr w:type="spellStart"/>
            <w:r>
              <w:rPr>
                <w:rFonts w:ascii="Century Gothic" w:hAnsi="Century Gothic"/>
                <w:sz w:val="16"/>
                <w:szCs w:val="16"/>
                <w14:ligatures w14:val="none"/>
              </w:rPr>
              <w:t>see</w:t>
            </w:r>
            <w:proofErr w:type="spellEnd"/>
            <w:r>
              <w:rPr>
                <w:rFonts w:ascii="Century Gothic" w:hAnsi="Century Gothic"/>
                <w:sz w:val="16"/>
                <w:szCs w:val="16"/>
                <w14:ligatures w14:val="none"/>
              </w:rPr>
              <w:t xml:space="preserve"> </w:t>
            </w:r>
            <w:hyperlink r:id="rId15" w:history="1">
              <w:proofErr w:type="spellStart"/>
              <w:r>
                <w:rPr>
                  <w:rStyle w:val="Hyperlink"/>
                  <w:rFonts w:ascii="Century Gothic" w:hAnsi="Century Gothic"/>
                  <w:color w:val="auto"/>
                  <w:sz w:val="16"/>
                  <w:szCs w:val="16"/>
                  <w14:ligatures w14:val="none"/>
                </w:rPr>
                <w:t>here</w:t>
              </w:r>
              <w:proofErr w:type="spellEnd"/>
            </w:hyperlink>
            <w:r>
              <w:rPr>
                <w:rFonts w:ascii="Century Gothic" w:hAnsi="Century Gothic"/>
                <w:sz w:val="16"/>
                <w:szCs w:val="16"/>
                <w14:ligatures w14:val="none"/>
              </w:rPr>
              <w:t>.</w:t>
            </w:r>
          </w:p>
          <w:p w14:paraId="083F4FCE" w14:textId="5945CE56" w:rsidR="0045511D" w:rsidRDefault="0045511D">
            <w:pPr>
              <w:ind w:right="-4"/>
              <w:jc w:val="both"/>
              <w:rPr>
                <w:rFonts w:ascii="Century Gothic" w:hAnsi="Century Gothic"/>
                <w:sz w:val="20"/>
                <w:szCs w:val="20"/>
                <w14:ligatures w14:val="none"/>
              </w:rPr>
            </w:pPr>
          </w:p>
          <w:p w14:paraId="7FE54B61" w14:textId="0E288D76" w:rsidR="0045511D" w:rsidRDefault="0045511D">
            <w:pPr>
              <w:ind w:right="-4"/>
              <w:jc w:val="both"/>
              <w:rPr>
                <w:rFonts w:ascii="Century Gothic" w:hAnsi="Century Gothic"/>
                <w:sz w:val="16"/>
                <w:szCs w:val="16"/>
                <w14:ligatures w14:val="none"/>
              </w:rPr>
            </w:pPr>
            <w:r>
              <w:rPr>
                <w:rFonts w:ascii="Century Gothic" w:hAnsi="Century Gothic"/>
                <w:sz w:val="16"/>
                <w:szCs w:val="16"/>
                <w14:ligatures w14:val="none"/>
              </w:rPr>
              <w:t xml:space="preserve">Der Inhalt dieser E-Mail ist vertraulich und ausschließlich für den bezeichneten Adressaten bestimmt. Wenn Sie nicht der vorgesehene Adressat dieser E-Mail oder dessen Vertreter sein sollten, so beachten Sie bitte, dass jede Form der Kenntnisnahme, Veröffentlichung, Vervielfältigung oder Weitergabe des Inhalts dieser E-Mail unzulässig ist. Wir bitten Sie, sich in diesem Fall mit dem Absender der E-Mail in Verbindung zu setzen. </w:t>
            </w:r>
          </w:p>
          <w:p w14:paraId="1A89B543" w14:textId="0EB4A1BE" w:rsidR="0045511D" w:rsidRDefault="0045511D">
            <w:pPr>
              <w:ind w:left="770" w:right="634"/>
              <w:jc w:val="both"/>
              <w:rPr>
                <w:rFonts w:ascii="Century Gothic" w:hAnsi="Century Gothic"/>
                <w:sz w:val="16"/>
                <w:szCs w:val="16"/>
                <w14:ligatures w14:val="none"/>
              </w:rPr>
            </w:pPr>
          </w:p>
          <w:p w14:paraId="2FFB89E8" w14:textId="79859855" w:rsidR="0045511D" w:rsidRDefault="0045511D">
            <w:pPr>
              <w:jc w:val="both"/>
              <w:rPr>
                <w:rFonts w:ascii="Century Gothic" w:hAnsi="Century Gothic"/>
                <w:sz w:val="20"/>
                <w:szCs w:val="20"/>
                <w:lang w:val="en-GB"/>
                <w14:ligatures w14:val="none"/>
              </w:rPr>
            </w:pPr>
            <w:r>
              <w:rPr>
                <w:rFonts w:ascii="Century Gothic" w:hAnsi="Century Gothic"/>
                <w:sz w:val="16"/>
                <w:szCs w:val="16"/>
                <w:lang w:val="en-GB"/>
                <w14:ligatures w14:val="none"/>
              </w:rPr>
              <w:t>This electronic message transmission contains information that may be proprietary, confidential and/or privileged. The information is intended only for the use of the individual(s) or entity named above. If you are not the intended recipient, be aware that any disclosure, copying, distribution or use of the contents of this information is prohibited. If you have received this electronic transmission in error, please notify the sender immediately.</w:t>
            </w:r>
          </w:p>
        </w:tc>
      </w:tr>
      <w:tr w:rsidR="0045511D" w:rsidRPr="0045511D" w14:paraId="7B8B5BB0" w14:textId="77777777" w:rsidTr="0045511D">
        <w:trPr>
          <w:jc w:val="center"/>
        </w:trPr>
        <w:tc>
          <w:tcPr>
            <w:tcW w:w="10026" w:type="dxa"/>
            <w:tcMar>
              <w:top w:w="0" w:type="dxa"/>
              <w:left w:w="108" w:type="dxa"/>
              <w:bottom w:w="0" w:type="dxa"/>
              <w:right w:w="108" w:type="dxa"/>
            </w:tcMar>
          </w:tcPr>
          <w:p w14:paraId="228FA3CB" w14:textId="77777777" w:rsidR="0045511D" w:rsidRPr="0045511D" w:rsidRDefault="0045511D">
            <w:pPr>
              <w:spacing w:line="360" w:lineRule="auto"/>
              <w:jc w:val="both"/>
              <w:rPr>
                <w:rFonts w:ascii="Century Gothic" w:hAnsi="Century Gothic"/>
                <w:lang w:val="en-GB" w:eastAsia="de-DE"/>
                <w14:ligatures w14:val="none"/>
              </w:rPr>
            </w:pPr>
          </w:p>
        </w:tc>
      </w:tr>
      <w:bookmarkEnd w:id="0"/>
    </w:tbl>
    <w:p w14:paraId="2C4970F1" w14:textId="77777777" w:rsidR="0045511D" w:rsidRDefault="0045511D" w:rsidP="0045511D">
      <w:pPr>
        <w:rPr>
          <w:lang w:val="en-US"/>
        </w:rPr>
      </w:pPr>
    </w:p>
    <w:p w14:paraId="7E4BC417" w14:textId="77777777" w:rsidR="00952D1C" w:rsidRPr="0045511D" w:rsidRDefault="00952D1C">
      <w:pPr>
        <w:rPr>
          <w:lang w:val="en-US"/>
        </w:rPr>
      </w:pPr>
    </w:p>
    <w:sectPr w:rsidR="00952D1C" w:rsidRPr="0045511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11D"/>
    <w:rsid w:val="0045511D"/>
    <w:rsid w:val="00952D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01C12020"/>
  <w15:chartTrackingRefBased/>
  <w15:docId w15:val="{4F13092A-87A7-43D2-8BD8-48C1AE3D6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5511D"/>
    <w:pPr>
      <w:spacing w:after="0" w:line="240" w:lineRule="auto"/>
    </w:pPr>
    <w:rPr>
      <w:rFonts w:ascii="Calibri" w:hAnsi="Calibri" w:cs="Calibri"/>
      <w:kern w:val="0"/>
    </w:rPr>
  </w:style>
  <w:style w:type="paragraph" w:styleId="berschrift1">
    <w:name w:val="heading 1"/>
    <w:basedOn w:val="Standard"/>
    <w:next w:val="Standard"/>
    <w:link w:val="berschrift1Zchn"/>
    <w:uiPriority w:val="9"/>
    <w:qFormat/>
    <w:rsid w:val="0045511D"/>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berschrift2">
    <w:name w:val="heading 2"/>
    <w:basedOn w:val="Standard"/>
    <w:next w:val="Standard"/>
    <w:link w:val="berschrift2Zchn"/>
    <w:uiPriority w:val="9"/>
    <w:semiHidden/>
    <w:unhideWhenUsed/>
    <w:qFormat/>
    <w:rsid w:val="0045511D"/>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next w:val="Standard"/>
    <w:link w:val="berschrift3Zchn"/>
    <w:uiPriority w:val="9"/>
    <w:semiHidden/>
    <w:unhideWhenUsed/>
    <w:qFormat/>
    <w:rsid w:val="0045511D"/>
    <w:pPr>
      <w:keepNext/>
      <w:keepLines/>
      <w:spacing w:before="160" w:after="80"/>
      <w:outlineLvl w:val="2"/>
    </w:pPr>
    <w:rPr>
      <w:rFonts w:eastAsiaTheme="majorEastAsia" w:cstheme="majorBidi"/>
      <w:color w:val="365F91" w:themeColor="accent1" w:themeShade="BF"/>
      <w:sz w:val="28"/>
      <w:szCs w:val="28"/>
    </w:rPr>
  </w:style>
  <w:style w:type="paragraph" w:styleId="berschrift4">
    <w:name w:val="heading 4"/>
    <w:basedOn w:val="Standard"/>
    <w:next w:val="Standard"/>
    <w:link w:val="berschrift4Zchn"/>
    <w:uiPriority w:val="9"/>
    <w:semiHidden/>
    <w:unhideWhenUsed/>
    <w:qFormat/>
    <w:rsid w:val="0045511D"/>
    <w:pPr>
      <w:keepNext/>
      <w:keepLines/>
      <w:spacing w:before="80" w:after="40"/>
      <w:outlineLvl w:val="3"/>
    </w:pPr>
    <w:rPr>
      <w:rFonts w:eastAsiaTheme="majorEastAsia"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45511D"/>
    <w:pPr>
      <w:keepNext/>
      <w:keepLines/>
      <w:spacing w:before="80" w:after="40"/>
      <w:outlineLvl w:val="4"/>
    </w:pPr>
    <w:rPr>
      <w:rFonts w:eastAsiaTheme="majorEastAsia" w:cstheme="majorBidi"/>
      <w:color w:val="365F91" w:themeColor="accent1" w:themeShade="BF"/>
    </w:rPr>
  </w:style>
  <w:style w:type="paragraph" w:styleId="berschrift6">
    <w:name w:val="heading 6"/>
    <w:basedOn w:val="Standard"/>
    <w:next w:val="Standard"/>
    <w:link w:val="berschrift6Zchn"/>
    <w:uiPriority w:val="9"/>
    <w:semiHidden/>
    <w:unhideWhenUsed/>
    <w:qFormat/>
    <w:rsid w:val="0045511D"/>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5511D"/>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45511D"/>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5511D"/>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5511D"/>
    <w:rPr>
      <w:rFonts w:asciiTheme="majorHAnsi" w:eastAsiaTheme="majorEastAsia" w:hAnsiTheme="majorHAnsi" w:cstheme="majorBidi"/>
      <w:color w:val="365F91" w:themeColor="accent1" w:themeShade="BF"/>
      <w:sz w:val="40"/>
      <w:szCs w:val="40"/>
    </w:rPr>
  </w:style>
  <w:style w:type="character" w:customStyle="1" w:styleId="berschrift2Zchn">
    <w:name w:val="Überschrift 2 Zchn"/>
    <w:basedOn w:val="Absatz-Standardschriftart"/>
    <w:link w:val="berschrift2"/>
    <w:uiPriority w:val="9"/>
    <w:semiHidden/>
    <w:rsid w:val="0045511D"/>
    <w:rPr>
      <w:rFonts w:asciiTheme="majorHAnsi" w:eastAsiaTheme="majorEastAsia" w:hAnsiTheme="majorHAnsi" w:cstheme="majorBidi"/>
      <w:color w:val="365F91" w:themeColor="accent1" w:themeShade="BF"/>
      <w:sz w:val="32"/>
      <w:szCs w:val="32"/>
    </w:rPr>
  </w:style>
  <w:style w:type="character" w:customStyle="1" w:styleId="berschrift3Zchn">
    <w:name w:val="Überschrift 3 Zchn"/>
    <w:basedOn w:val="Absatz-Standardschriftart"/>
    <w:link w:val="berschrift3"/>
    <w:uiPriority w:val="9"/>
    <w:semiHidden/>
    <w:rsid w:val="0045511D"/>
    <w:rPr>
      <w:rFonts w:eastAsiaTheme="majorEastAsia" w:cstheme="majorBidi"/>
      <w:color w:val="365F91" w:themeColor="accent1" w:themeShade="BF"/>
      <w:sz w:val="28"/>
      <w:szCs w:val="28"/>
    </w:rPr>
  </w:style>
  <w:style w:type="character" w:customStyle="1" w:styleId="berschrift4Zchn">
    <w:name w:val="Überschrift 4 Zchn"/>
    <w:basedOn w:val="Absatz-Standardschriftart"/>
    <w:link w:val="berschrift4"/>
    <w:uiPriority w:val="9"/>
    <w:semiHidden/>
    <w:rsid w:val="0045511D"/>
    <w:rPr>
      <w:rFonts w:eastAsiaTheme="majorEastAsia" w:cstheme="majorBidi"/>
      <w:i/>
      <w:iCs/>
      <w:color w:val="365F91" w:themeColor="accent1" w:themeShade="BF"/>
    </w:rPr>
  </w:style>
  <w:style w:type="character" w:customStyle="1" w:styleId="berschrift5Zchn">
    <w:name w:val="Überschrift 5 Zchn"/>
    <w:basedOn w:val="Absatz-Standardschriftart"/>
    <w:link w:val="berschrift5"/>
    <w:uiPriority w:val="9"/>
    <w:semiHidden/>
    <w:rsid w:val="0045511D"/>
    <w:rPr>
      <w:rFonts w:eastAsiaTheme="majorEastAsia" w:cstheme="majorBidi"/>
      <w:color w:val="365F91" w:themeColor="accent1" w:themeShade="BF"/>
    </w:rPr>
  </w:style>
  <w:style w:type="character" w:customStyle="1" w:styleId="berschrift6Zchn">
    <w:name w:val="Überschrift 6 Zchn"/>
    <w:basedOn w:val="Absatz-Standardschriftart"/>
    <w:link w:val="berschrift6"/>
    <w:uiPriority w:val="9"/>
    <w:semiHidden/>
    <w:rsid w:val="0045511D"/>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5511D"/>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45511D"/>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5511D"/>
    <w:rPr>
      <w:rFonts w:eastAsiaTheme="majorEastAsia" w:cstheme="majorBidi"/>
      <w:color w:val="272727" w:themeColor="text1" w:themeTint="D8"/>
    </w:rPr>
  </w:style>
  <w:style w:type="paragraph" w:styleId="Titel">
    <w:name w:val="Title"/>
    <w:basedOn w:val="Standard"/>
    <w:next w:val="Standard"/>
    <w:link w:val="TitelZchn"/>
    <w:uiPriority w:val="10"/>
    <w:qFormat/>
    <w:rsid w:val="0045511D"/>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5511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5511D"/>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5511D"/>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45511D"/>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45511D"/>
    <w:rPr>
      <w:i/>
      <w:iCs/>
      <w:color w:val="404040" w:themeColor="text1" w:themeTint="BF"/>
    </w:rPr>
  </w:style>
  <w:style w:type="paragraph" w:styleId="Listenabsatz">
    <w:name w:val="List Paragraph"/>
    <w:basedOn w:val="Standard"/>
    <w:uiPriority w:val="34"/>
    <w:qFormat/>
    <w:rsid w:val="0045511D"/>
    <w:pPr>
      <w:ind w:left="720"/>
      <w:contextualSpacing/>
    </w:pPr>
  </w:style>
  <w:style w:type="character" w:styleId="IntensiveHervorhebung">
    <w:name w:val="Intense Emphasis"/>
    <w:basedOn w:val="Absatz-Standardschriftart"/>
    <w:uiPriority w:val="21"/>
    <w:qFormat/>
    <w:rsid w:val="0045511D"/>
    <w:rPr>
      <w:i/>
      <w:iCs/>
      <w:color w:val="365F91" w:themeColor="accent1" w:themeShade="BF"/>
    </w:rPr>
  </w:style>
  <w:style w:type="paragraph" w:styleId="IntensivesZitat">
    <w:name w:val="Intense Quote"/>
    <w:basedOn w:val="Standard"/>
    <w:next w:val="Standard"/>
    <w:link w:val="IntensivesZitatZchn"/>
    <w:uiPriority w:val="30"/>
    <w:qFormat/>
    <w:rsid w:val="0045511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ivesZitatZchn">
    <w:name w:val="Intensives Zitat Zchn"/>
    <w:basedOn w:val="Absatz-Standardschriftart"/>
    <w:link w:val="IntensivesZitat"/>
    <w:uiPriority w:val="30"/>
    <w:rsid w:val="0045511D"/>
    <w:rPr>
      <w:i/>
      <w:iCs/>
      <w:color w:val="365F91" w:themeColor="accent1" w:themeShade="BF"/>
    </w:rPr>
  </w:style>
  <w:style w:type="character" w:styleId="IntensiverVerweis">
    <w:name w:val="Intense Reference"/>
    <w:basedOn w:val="Absatz-Standardschriftart"/>
    <w:uiPriority w:val="32"/>
    <w:qFormat/>
    <w:rsid w:val="0045511D"/>
    <w:rPr>
      <w:b/>
      <w:bCs/>
      <w:smallCaps/>
      <w:color w:val="365F91" w:themeColor="accent1" w:themeShade="BF"/>
      <w:spacing w:val="5"/>
    </w:rPr>
  </w:style>
  <w:style w:type="character" w:styleId="Hyperlink">
    <w:name w:val="Hyperlink"/>
    <w:basedOn w:val="Absatz-Standardschriftart"/>
    <w:uiPriority w:val="99"/>
    <w:semiHidden/>
    <w:unhideWhenUsed/>
    <w:rsid w:val="0045511D"/>
    <w:rPr>
      <w:color w:val="0000FF"/>
      <w:u w:val="single"/>
    </w:rPr>
  </w:style>
  <w:style w:type="paragraph" w:customStyle="1" w:styleId="Default">
    <w:name w:val="Default"/>
    <w:basedOn w:val="Standard"/>
    <w:rsid w:val="0045511D"/>
    <w:pPr>
      <w:autoSpaceDE w:val="0"/>
      <w:autoSpaceDN w:val="0"/>
    </w:pPr>
    <w:rPr>
      <w:rFonts w:ascii="Century Gothic" w:hAnsi="Century Gothic" w:cs="Aptos"/>
      <w:color w:val="00000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200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bstudiotour.co.uk" TargetMode="External"/><Relationship Id="rId13" Type="http://schemas.openxmlformats.org/officeDocument/2006/relationships/hyperlink" Target="mailto:unsubscribe@liebl-pr.de?subject=Unsubscribe%20ulpr%20media%20mailing%20list" TargetMode="External"/><Relationship Id="rId3" Type="http://schemas.openxmlformats.org/officeDocument/2006/relationships/webSettings" Target="webSettings.xml"/><Relationship Id="rId7" Type="http://schemas.openxmlformats.org/officeDocument/2006/relationships/hyperlink" Target="http://www.wbstudiotour.co.uk" TargetMode="External"/><Relationship Id="rId12" Type="http://schemas.openxmlformats.org/officeDocument/2006/relationships/hyperlink" Target="mailto:unsubscribe@liebl-pr.de?subject=Unsubscribe%20Presseverteiler%20ulpr"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mailto:nis@liebl-pr.de" TargetMode="External"/><Relationship Id="rId5" Type="http://schemas.openxmlformats.org/officeDocument/2006/relationships/image" Target="media/image2.png"/><Relationship Id="rId15" Type="http://schemas.openxmlformats.org/officeDocument/2006/relationships/hyperlink" Target="http://www.liebl-pr.de/english/disclaimer/index.html" TargetMode="External"/><Relationship Id="rId10" Type="http://schemas.openxmlformats.org/officeDocument/2006/relationships/hyperlink" Target="mailto:pm@liebl-pr.de" TargetMode="External"/><Relationship Id="rId4" Type="http://schemas.openxmlformats.org/officeDocument/2006/relationships/image" Target="media/image1.jpeg"/><Relationship Id="rId9" Type="http://schemas.openxmlformats.org/officeDocument/2006/relationships/image" Target="media/image4.jpeg"/><Relationship Id="rId14" Type="http://schemas.openxmlformats.org/officeDocument/2006/relationships/hyperlink" Target="http://www.liebl-pr.de/deutsch/datenschutz/index.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1215</Words>
  <Characters>7659</Characters>
  <Application>Microsoft Office Word</Application>
  <DocSecurity>0</DocSecurity>
  <Lines>63</Lines>
  <Paragraphs>17</Paragraphs>
  <ScaleCrop>false</ScaleCrop>
  <Company/>
  <LinksUpToDate>false</LinksUpToDate>
  <CharactersWithSpaces>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Schlauderer / uschi liebl pr</dc:creator>
  <cp:keywords/>
  <dc:description/>
  <cp:lastModifiedBy>Nicola Schlauderer / uschi liebl pr</cp:lastModifiedBy>
  <cp:revision>1</cp:revision>
  <dcterms:created xsi:type="dcterms:W3CDTF">2024-05-02T13:53:00Z</dcterms:created>
  <dcterms:modified xsi:type="dcterms:W3CDTF">2024-05-02T13:56:00Z</dcterms:modified>
</cp:coreProperties>
</file>