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230A1" w14:textId="77777777" w:rsidR="00036EAD" w:rsidRPr="00D834FC" w:rsidRDefault="00036EAD" w:rsidP="00036EAD">
      <w:pPr>
        <w:pStyle w:val="Textkrper2"/>
        <w:pBdr>
          <w:bottom w:val="single" w:sz="4" w:space="1" w:color="auto"/>
        </w:pBdr>
        <w:spacing w:line="360" w:lineRule="auto"/>
        <w:jc w:val="left"/>
        <w:outlineLvl w:val="0"/>
        <w:rPr>
          <w:rFonts w:ascii="Century Gothic" w:hAnsi="Century Gothic"/>
          <w:b/>
          <w:color w:val="auto"/>
          <w:sz w:val="22"/>
        </w:rPr>
      </w:pPr>
      <w:r w:rsidRPr="00D834FC">
        <w:rPr>
          <w:rFonts w:ascii="Century Gothic" w:hAnsi="Century Gothic"/>
          <w:b/>
          <w:color w:val="auto"/>
          <w:sz w:val="22"/>
        </w:rPr>
        <w:t xml:space="preserve">Pressemitteilung </w:t>
      </w:r>
      <w:r w:rsidRPr="00D834FC">
        <w:rPr>
          <w:rFonts w:ascii="Century Gothic" w:hAnsi="Century Gothic"/>
          <w:b/>
          <w:color w:val="auto"/>
          <w:sz w:val="22"/>
          <w:szCs w:val="22"/>
        </w:rPr>
        <w:sym w:font="Wingdings 2" w:char="F0A0"/>
      </w:r>
      <w:r w:rsidRPr="00D834FC">
        <w:rPr>
          <w:rFonts w:ascii="Century Gothic" w:hAnsi="Century Gothic"/>
          <w:b/>
          <w:color w:val="auto"/>
          <w:sz w:val="22"/>
        </w:rPr>
        <w:t xml:space="preserve"> uschi liebl pr</w:t>
      </w:r>
    </w:p>
    <w:p w14:paraId="2AA06ADA" w14:textId="1E6D2FE6" w:rsidR="00036EAD" w:rsidRPr="00DE253B" w:rsidRDefault="008D500A" w:rsidP="00036EAD">
      <w:pPr>
        <w:pStyle w:val="Textkrper2"/>
        <w:spacing w:line="480" w:lineRule="auto"/>
        <w:jc w:val="right"/>
        <w:rPr>
          <w:rFonts w:ascii="Century Gothic" w:hAnsi="Century Gothic"/>
          <w:b/>
          <w:color w:val="auto"/>
          <w:sz w:val="22"/>
          <w:szCs w:val="22"/>
        </w:rPr>
      </w:pPr>
      <w:r>
        <w:rPr>
          <w:rFonts w:ascii="Century Gothic" w:hAnsi="Century Gothic"/>
          <w:b/>
          <w:sz w:val="22"/>
          <w:szCs w:val="22"/>
        </w:rPr>
        <w:t>5</w:t>
      </w:r>
      <w:r w:rsidR="0034731E" w:rsidRPr="00DE253B">
        <w:rPr>
          <w:rFonts w:ascii="Century Gothic" w:hAnsi="Century Gothic"/>
          <w:b/>
          <w:sz w:val="22"/>
          <w:szCs w:val="22"/>
        </w:rPr>
        <w:t xml:space="preserve">. </w:t>
      </w:r>
      <w:r w:rsidR="00DE253B">
        <w:rPr>
          <w:rFonts w:ascii="Century Gothic" w:hAnsi="Century Gothic"/>
          <w:b/>
          <w:sz w:val="22"/>
          <w:szCs w:val="22"/>
        </w:rPr>
        <w:t>Juni</w:t>
      </w:r>
      <w:r w:rsidR="00036EAD" w:rsidRPr="00DE253B">
        <w:rPr>
          <w:rFonts w:ascii="Century Gothic" w:hAnsi="Century Gothic"/>
          <w:b/>
          <w:sz w:val="22"/>
          <w:szCs w:val="22"/>
        </w:rPr>
        <w:t xml:space="preserve"> 202</w:t>
      </w:r>
      <w:r w:rsidR="00776B1F" w:rsidRPr="00DE253B">
        <w:rPr>
          <w:rFonts w:ascii="Century Gothic" w:hAnsi="Century Gothic"/>
          <w:b/>
          <w:sz w:val="22"/>
          <w:szCs w:val="22"/>
        </w:rPr>
        <w:t>4</w:t>
      </w:r>
    </w:p>
    <w:p w14:paraId="231E0364" w14:textId="1D807C33" w:rsidR="0094092D" w:rsidRPr="008D500A" w:rsidRDefault="00D07981" w:rsidP="00791976">
      <w:pPr>
        <w:spacing w:after="120"/>
        <w:jc w:val="center"/>
        <w:rPr>
          <w:rFonts w:ascii="Century Gothic" w:eastAsia="Times New Roman" w:hAnsi="Century Gothic" w:cs="Times New Roman"/>
          <w:b/>
          <w:bCs/>
          <w:sz w:val="24"/>
          <w:szCs w:val="28"/>
        </w:rPr>
      </w:pPr>
      <w:r w:rsidRPr="008D500A">
        <w:rPr>
          <w:rFonts w:ascii="Century Gothic" w:eastAsia="Times New Roman" w:hAnsi="Century Gothic" w:cs="Times New Roman"/>
          <w:b/>
          <w:bCs/>
          <w:sz w:val="24"/>
          <w:szCs w:val="28"/>
        </w:rPr>
        <w:t xml:space="preserve">Neue </w:t>
      </w:r>
      <w:r w:rsidR="008D500A" w:rsidRPr="008D500A">
        <w:rPr>
          <w:rFonts w:ascii="Century Gothic" w:eastAsia="Times New Roman" w:hAnsi="Century Gothic" w:cs="Times New Roman"/>
          <w:b/>
          <w:bCs/>
          <w:sz w:val="24"/>
          <w:szCs w:val="28"/>
        </w:rPr>
        <w:t xml:space="preserve">Traumziele, einzigartige Erlebnisse und exklusive </w:t>
      </w:r>
      <w:r w:rsidR="008D500A">
        <w:rPr>
          <w:rFonts w:ascii="Century Gothic" w:eastAsia="Times New Roman" w:hAnsi="Century Gothic" w:cs="Times New Roman"/>
          <w:b/>
          <w:bCs/>
          <w:sz w:val="24"/>
          <w:szCs w:val="28"/>
        </w:rPr>
        <w:t>K</w:t>
      </w:r>
      <w:r w:rsidR="008D500A" w:rsidRPr="008D500A">
        <w:rPr>
          <w:rFonts w:ascii="Century Gothic" w:eastAsia="Times New Roman" w:hAnsi="Century Gothic" w:cs="Times New Roman"/>
          <w:b/>
          <w:bCs/>
          <w:sz w:val="24"/>
          <w:szCs w:val="28"/>
        </w:rPr>
        <w:t>ombinationen</w:t>
      </w:r>
    </w:p>
    <w:p w14:paraId="5E17BB33" w14:textId="2437B680" w:rsidR="00D07981" w:rsidRPr="00D07981" w:rsidRDefault="00D07981" w:rsidP="00EA1309">
      <w:pPr>
        <w:pStyle w:val="berschrift2"/>
        <w:spacing w:after="240" w:line="360" w:lineRule="auto"/>
        <w:jc w:val="center"/>
        <w:rPr>
          <w:rFonts w:ascii="Century Gothic" w:eastAsia="Times New Roman" w:hAnsi="Century Gothic"/>
          <w:sz w:val="28"/>
          <w:szCs w:val="28"/>
          <w:lang w:val="en-US" w:eastAsia="en-US"/>
        </w:rPr>
      </w:pPr>
      <w:r>
        <w:rPr>
          <w:rFonts w:ascii="Century Gothic" w:eastAsia="Times New Roman" w:hAnsi="Century Gothic"/>
          <w:sz w:val="28"/>
          <w:szCs w:val="28"/>
          <w:lang w:val="en-US" w:eastAsia="en-US"/>
        </w:rPr>
        <w:t xml:space="preserve">Scenic stellt </w:t>
      </w:r>
      <w:r w:rsidRPr="00D07981">
        <w:rPr>
          <w:rFonts w:ascii="Century Gothic" w:eastAsia="Times New Roman" w:hAnsi="Century Gothic"/>
          <w:sz w:val="28"/>
          <w:szCs w:val="28"/>
          <w:lang w:val="en-US" w:eastAsia="en-US"/>
        </w:rPr>
        <w:t xml:space="preserve">„Scenic Eclipse 2026 Worldwide Discoveries </w:t>
      </w:r>
      <w:proofErr w:type="gramStart"/>
      <w:r w:rsidR="00F73717" w:rsidRPr="00D07981">
        <w:rPr>
          <w:rFonts w:ascii="Century Gothic" w:eastAsia="Times New Roman" w:hAnsi="Century Gothic"/>
          <w:sz w:val="28"/>
          <w:szCs w:val="28"/>
          <w:lang w:val="en-US" w:eastAsia="en-US"/>
        </w:rPr>
        <w:t>Collection“</w:t>
      </w:r>
      <w:r w:rsidR="00F73717">
        <w:rPr>
          <w:rFonts w:ascii="Century Gothic" w:eastAsia="Times New Roman" w:hAnsi="Century Gothic"/>
          <w:sz w:val="28"/>
          <w:szCs w:val="28"/>
          <w:lang w:val="en-US" w:eastAsia="en-US"/>
        </w:rPr>
        <w:t xml:space="preserve"> vor</w:t>
      </w:r>
      <w:proofErr w:type="gramEnd"/>
      <w:r>
        <w:rPr>
          <w:rFonts w:ascii="Century Gothic" w:eastAsia="Times New Roman" w:hAnsi="Century Gothic"/>
          <w:sz w:val="28"/>
          <w:szCs w:val="28"/>
          <w:lang w:val="en-US" w:eastAsia="en-US"/>
        </w:rPr>
        <w:t xml:space="preserve"> </w:t>
      </w:r>
    </w:p>
    <w:p w14:paraId="63FD0717" w14:textId="55181709" w:rsidR="00534EB4" w:rsidRDefault="00770D72" w:rsidP="00DA212C">
      <w:pPr>
        <w:pStyle w:val="berschrift2"/>
        <w:spacing w:after="240" w:line="360" w:lineRule="auto"/>
        <w:jc w:val="both"/>
        <w:rPr>
          <w:rFonts w:ascii="Century Gothic" w:hAnsi="Century Gothic"/>
          <w:sz w:val="20"/>
          <w:szCs w:val="20"/>
        </w:rPr>
      </w:pPr>
      <w:r w:rsidRPr="00770D72">
        <w:rPr>
          <w:rFonts w:ascii="Century Gothic" w:hAnsi="Century Gothic"/>
          <w:sz w:val="20"/>
          <w:szCs w:val="20"/>
        </w:rPr>
        <w:t xml:space="preserve">Ob die Sonnenfinsternis in Grönland bestaunen, den Glamour Monacos </w:t>
      </w:r>
      <w:r>
        <w:rPr>
          <w:rFonts w:ascii="Century Gothic" w:hAnsi="Century Gothic"/>
          <w:sz w:val="20"/>
          <w:szCs w:val="20"/>
        </w:rPr>
        <w:t>während des Grand P</w:t>
      </w:r>
      <w:r w:rsidR="001635E4">
        <w:rPr>
          <w:rFonts w:ascii="Century Gothic" w:hAnsi="Century Gothic"/>
          <w:sz w:val="20"/>
          <w:szCs w:val="20"/>
        </w:rPr>
        <w:t>r</w:t>
      </w:r>
      <w:r>
        <w:rPr>
          <w:rFonts w:ascii="Century Gothic" w:hAnsi="Century Gothic"/>
          <w:sz w:val="20"/>
          <w:szCs w:val="20"/>
        </w:rPr>
        <w:t xml:space="preserve">ix </w:t>
      </w:r>
      <w:r w:rsidRPr="00770D72">
        <w:rPr>
          <w:rFonts w:ascii="Century Gothic" w:hAnsi="Century Gothic"/>
          <w:sz w:val="20"/>
          <w:szCs w:val="20"/>
        </w:rPr>
        <w:t xml:space="preserve">genießen oder </w:t>
      </w:r>
      <w:r>
        <w:rPr>
          <w:rFonts w:ascii="Century Gothic" w:hAnsi="Century Gothic"/>
          <w:sz w:val="20"/>
          <w:szCs w:val="20"/>
        </w:rPr>
        <w:t xml:space="preserve">die </w:t>
      </w:r>
      <w:r w:rsidRPr="00770D72">
        <w:rPr>
          <w:rFonts w:ascii="Century Gothic" w:hAnsi="Century Gothic"/>
          <w:sz w:val="20"/>
          <w:szCs w:val="20"/>
        </w:rPr>
        <w:t>250</w:t>
      </w:r>
      <w:r>
        <w:rPr>
          <w:rFonts w:ascii="Century Gothic" w:hAnsi="Century Gothic"/>
          <w:sz w:val="20"/>
          <w:szCs w:val="20"/>
        </w:rPr>
        <w:t>-jä</w:t>
      </w:r>
      <w:r w:rsidRPr="00770D72">
        <w:rPr>
          <w:rFonts w:ascii="Century Gothic" w:hAnsi="Century Gothic"/>
          <w:sz w:val="20"/>
          <w:szCs w:val="20"/>
        </w:rPr>
        <w:t>hr</w:t>
      </w:r>
      <w:r>
        <w:rPr>
          <w:rFonts w:ascii="Century Gothic" w:hAnsi="Century Gothic"/>
          <w:sz w:val="20"/>
          <w:szCs w:val="20"/>
        </w:rPr>
        <w:t>ige</w:t>
      </w:r>
      <w:r w:rsidRPr="00770D72">
        <w:rPr>
          <w:rFonts w:ascii="Century Gothic" w:hAnsi="Century Gothic"/>
          <w:sz w:val="20"/>
          <w:szCs w:val="20"/>
        </w:rPr>
        <w:t xml:space="preserve"> Unabhängigkeit </w:t>
      </w:r>
      <w:r w:rsidR="00DA212C">
        <w:rPr>
          <w:rFonts w:ascii="Century Gothic" w:hAnsi="Century Gothic"/>
          <w:sz w:val="20"/>
          <w:szCs w:val="20"/>
        </w:rPr>
        <w:t>der</w:t>
      </w:r>
      <w:r w:rsidRPr="00770D72">
        <w:rPr>
          <w:rFonts w:ascii="Century Gothic" w:hAnsi="Century Gothic"/>
          <w:sz w:val="20"/>
          <w:szCs w:val="20"/>
        </w:rPr>
        <w:t xml:space="preserve"> USA feiern: </w:t>
      </w:r>
      <w:r w:rsidR="00DA212C">
        <w:rPr>
          <w:rFonts w:ascii="Century Gothic" w:hAnsi="Century Gothic"/>
          <w:sz w:val="20"/>
          <w:szCs w:val="20"/>
        </w:rPr>
        <w:t xml:space="preserve">Mit der </w:t>
      </w:r>
      <w:r>
        <w:rPr>
          <w:rFonts w:ascii="Century Gothic" w:hAnsi="Century Gothic"/>
          <w:sz w:val="20"/>
          <w:szCs w:val="20"/>
        </w:rPr>
        <w:t>„</w:t>
      </w:r>
      <w:r w:rsidR="00534EB4" w:rsidRPr="00D07981">
        <w:rPr>
          <w:rFonts w:ascii="Century Gothic" w:hAnsi="Century Gothic"/>
          <w:sz w:val="20"/>
          <w:szCs w:val="20"/>
        </w:rPr>
        <w:t>Scenic Eclipse 2026 Worldwide Discoveries Collection</w:t>
      </w:r>
      <w:r>
        <w:rPr>
          <w:rFonts w:ascii="Century Gothic" w:hAnsi="Century Gothic"/>
          <w:sz w:val="20"/>
          <w:szCs w:val="20"/>
        </w:rPr>
        <w:t>“</w:t>
      </w:r>
      <w:r w:rsidR="00534EB4" w:rsidRPr="00D07981">
        <w:rPr>
          <w:rFonts w:ascii="Century Gothic" w:hAnsi="Century Gothic"/>
          <w:sz w:val="20"/>
          <w:szCs w:val="20"/>
        </w:rPr>
        <w:t xml:space="preserve">, </w:t>
      </w:r>
      <w:r w:rsidR="00DA212C">
        <w:rPr>
          <w:rFonts w:ascii="Century Gothic" w:hAnsi="Century Gothic"/>
          <w:sz w:val="20"/>
          <w:szCs w:val="20"/>
        </w:rPr>
        <w:t xml:space="preserve">stellt </w:t>
      </w:r>
      <w:r w:rsidR="00DA212C" w:rsidRPr="00D07981">
        <w:rPr>
          <w:rFonts w:ascii="Century Gothic" w:hAnsi="Century Gothic"/>
          <w:sz w:val="20"/>
          <w:szCs w:val="20"/>
        </w:rPr>
        <w:t>Scenic Luxury Cruises &amp; Tours</w:t>
      </w:r>
      <w:r w:rsidR="00534EB4" w:rsidRPr="00D07981">
        <w:rPr>
          <w:rFonts w:ascii="Century Gothic" w:hAnsi="Century Gothic"/>
          <w:sz w:val="20"/>
          <w:szCs w:val="20"/>
        </w:rPr>
        <w:t xml:space="preserve"> </w:t>
      </w:r>
      <w:r w:rsidR="00DA212C">
        <w:rPr>
          <w:rFonts w:ascii="Century Gothic" w:hAnsi="Century Gothic"/>
          <w:sz w:val="20"/>
          <w:szCs w:val="20"/>
        </w:rPr>
        <w:t xml:space="preserve">eine </w:t>
      </w:r>
      <w:r w:rsidR="00DA212C" w:rsidRPr="00D07981">
        <w:rPr>
          <w:rFonts w:ascii="Century Gothic" w:hAnsi="Century Gothic"/>
          <w:sz w:val="20"/>
          <w:szCs w:val="20"/>
        </w:rPr>
        <w:t xml:space="preserve">spannende neue Auswahl an Reisen </w:t>
      </w:r>
      <w:r w:rsidR="00DA212C">
        <w:rPr>
          <w:rFonts w:ascii="Century Gothic" w:hAnsi="Century Gothic"/>
          <w:sz w:val="20"/>
          <w:szCs w:val="20"/>
        </w:rPr>
        <w:t xml:space="preserve">für </w:t>
      </w:r>
      <w:r w:rsidR="00DA212C" w:rsidRPr="00D07981">
        <w:rPr>
          <w:rFonts w:ascii="Century Gothic" w:hAnsi="Century Gothic"/>
          <w:sz w:val="20"/>
          <w:szCs w:val="20"/>
        </w:rPr>
        <w:t>Oktober 2025 bis März 2027</w:t>
      </w:r>
      <w:r w:rsidR="00DA212C">
        <w:rPr>
          <w:rFonts w:ascii="Century Gothic" w:hAnsi="Century Gothic"/>
          <w:sz w:val="20"/>
          <w:szCs w:val="20"/>
        </w:rPr>
        <w:t xml:space="preserve"> vor. Die beiden </w:t>
      </w:r>
      <w:r w:rsidR="00DA212C" w:rsidRPr="00D07981">
        <w:rPr>
          <w:rFonts w:ascii="Century Gothic" w:hAnsi="Century Gothic"/>
          <w:sz w:val="20"/>
          <w:szCs w:val="20"/>
        </w:rPr>
        <w:t>ultra-luxuriösen Discover</w:t>
      </w:r>
      <w:r w:rsidR="00262A6B">
        <w:rPr>
          <w:rFonts w:ascii="Century Gothic" w:hAnsi="Century Gothic"/>
          <w:sz w:val="20"/>
          <w:szCs w:val="20"/>
        </w:rPr>
        <w:t>y</w:t>
      </w:r>
      <w:r w:rsidR="00DA212C">
        <w:rPr>
          <w:rFonts w:ascii="Century Gothic" w:hAnsi="Century Gothic"/>
          <w:sz w:val="20"/>
          <w:szCs w:val="20"/>
        </w:rPr>
        <w:t xml:space="preserve">-Yachten Scenic Eclipse und </w:t>
      </w:r>
      <w:r w:rsidR="00DA212C" w:rsidRPr="00DA212C">
        <w:rPr>
          <w:rFonts w:ascii="Century Gothic" w:hAnsi="Century Gothic"/>
          <w:sz w:val="20"/>
          <w:szCs w:val="20"/>
        </w:rPr>
        <w:t>Scenic Eclipse II</w:t>
      </w:r>
      <w:r w:rsidR="00DA212C">
        <w:rPr>
          <w:rFonts w:ascii="Century Gothic" w:hAnsi="Century Gothic"/>
          <w:sz w:val="20"/>
          <w:szCs w:val="20"/>
        </w:rPr>
        <w:t xml:space="preserve"> werden </w:t>
      </w:r>
      <w:r w:rsidR="00DA212C" w:rsidRPr="00D07981">
        <w:rPr>
          <w:rFonts w:ascii="Century Gothic" w:hAnsi="Century Gothic"/>
          <w:sz w:val="20"/>
          <w:szCs w:val="20"/>
        </w:rPr>
        <w:t xml:space="preserve">über 163 Routen zu 278 Häfen in 50 Ländern auf sieben Kontinenten </w:t>
      </w:r>
      <w:r w:rsidR="00DA212C">
        <w:rPr>
          <w:rFonts w:ascii="Century Gothic" w:hAnsi="Century Gothic"/>
          <w:sz w:val="20"/>
          <w:szCs w:val="20"/>
        </w:rPr>
        <w:t>befahren und damit</w:t>
      </w:r>
      <w:r w:rsidR="00534EB4" w:rsidRPr="00D07981">
        <w:rPr>
          <w:rFonts w:ascii="Century Gothic" w:hAnsi="Century Gothic"/>
          <w:sz w:val="20"/>
          <w:szCs w:val="20"/>
        </w:rPr>
        <w:t xml:space="preserve"> </w:t>
      </w:r>
      <w:r w:rsidR="008D500A">
        <w:rPr>
          <w:rFonts w:ascii="Century Gothic" w:hAnsi="Century Gothic"/>
          <w:sz w:val="20"/>
          <w:szCs w:val="20"/>
        </w:rPr>
        <w:t xml:space="preserve">eine Kombination der Routen </w:t>
      </w:r>
      <w:r w:rsidR="009E197E">
        <w:rPr>
          <w:rFonts w:ascii="Century Gothic" w:hAnsi="Century Gothic"/>
          <w:sz w:val="20"/>
          <w:szCs w:val="20"/>
        </w:rPr>
        <w:t xml:space="preserve">mit </w:t>
      </w:r>
      <w:r w:rsidR="00534EB4" w:rsidRPr="00D07981">
        <w:rPr>
          <w:rFonts w:ascii="Century Gothic" w:hAnsi="Century Gothic"/>
          <w:sz w:val="20"/>
          <w:szCs w:val="20"/>
        </w:rPr>
        <w:t>unvergleichliche</w:t>
      </w:r>
      <w:r w:rsidR="009E197E">
        <w:rPr>
          <w:rFonts w:ascii="Century Gothic" w:hAnsi="Century Gothic"/>
          <w:sz w:val="20"/>
          <w:szCs w:val="20"/>
        </w:rPr>
        <w:t>n</w:t>
      </w:r>
      <w:r w:rsidR="00534EB4" w:rsidRPr="00D07981">
        <w:rPr>
          <w:rFonts w:ascii="Century Gothic" w:hAnsi="Century Gothic"/>
          <w:sz w:val="20"/>
          <w:szCs w:val="20"/>
        </w:rPr>
        <w:t xml:space="preserve"> </w:t>
      </w:r>
      <w:r w:rsidR="00DA212C">
        <w:rPr>
          <w:rFonts w:ascii="Century Gothic" w:hAnsi="Century Gothic"/>
          <w:sz w:val="20"/>
          <w:szCs w:val="20"/>
        </w:rPr>
        <w:t>Erlebnisse</w:t>
      </w:r>
      <w:r w:rsidR="009E197E">
        <w:rPr>
          <w:rFonts w:ascii="Century Gothic" w:hAnsi="Century Gothic"/>
          <w:sz w:val="20"/>
          <w:szCs w:val="20"/>
        </w:rPr>
        <w:t>n</w:t>
      </w:r>
      <w:r w:rsidR="00534EB4" w:rsidRPr="00D07981">
        <w:rPr>
          <w:rFonts w:ascii="Century Gothic" w:hAnsi="Century Gothic"/>
          <w:sz w:val="20"/>
          <w:szCs w:val="20"/>
        </w:rPr>
        <w:t xml:space="preserve"> ermöglichen.</w:t>
      </w:r>
    </w:p>
    <w:p w14:paraId="2E22DE51" w14:textId="4466815A" w:rsidR="0034727E" w:rsidRPr="00534EB4" w:rsidRDefault="008D500A" w:rsidP="0034727E">
      <w:pPr>
        <w:pStyle w:val="berschrift2"/>
        <w:spacing w:after="240" w:line="360" w:lineRule="auto"/>
        <w:jc w:val="both"/>
        <w:rPr>
          <w:rFonts w:ascii="Century Gothic" w:hAnsi="Century Gothic"/>
          <w:b w:val="0"/>
          <w:bCs w:val="0"/>
          <w:sz w:val="20"/>
          <w:szCs w:val="20"/>
        </w:rPr>
      </w:pPr>
      <w:r>
        <w:rPr>
          <w:rFonts w:ascii="Century Gothic" w:hAnsi="Century Gothic"/>
          <w:b w:val="0"/>
          <w:bCs w:val="0"/>
          <w:sz w:val="20"/>
          <w:szCs w:val="20"/>
        </w:rPr>
        <w:t>Die</w:t>
      </w:r>
      <w:r w:rsidR="00534EB4" w:rsidRPr="00534EB4">
        <w:rPr>
          <w:rFonts w:ascii="Century Gothic" w:hAnsi="Century Gothic"/>
          <w:b w:val="0"/>
          <w:bCs w:val="0"/>
          <w:sz w:val="20"/>
          <w:szCs w:val="20"/>
        </w:rPr>
        <w:t xml:space="preserve"> </w:t>
      </w:r>
      <w:r w:rsidRPr="008D500A">
        <w:rPr>
          <w:rFonts w:ascii="Century Gothic" w:hAnsi="Century Gothic"/>
          <w:b w:val="0"/>
          <w:bCs w:val="0"/>
          <w:sz w:val="20"/>
          <w:szCs w:val="20"/>
        </w:rPr>
        <w:t>„Scenic Eclipse 2026 Worldwide Discoveries Collection“</w:t>
      </w:r>
      <w:r w:rsidR="00061F0B">
        <w:rPr>
          <w:rFonts w:ascii="Century Gothic" w:hAnsi="Century Gothic"/>
          <w:b w:val="0"/>
          <w:bCs w:val="0"/>
          <w:sz w:val="20"/>
          <w:szCs w:val="20"/>
        </w:rPr>
        <w:t xml:space="preserve"> </w:t>
      </w:r>
      <w:r w:rsidR="00B74BB1">
        <w:rPr>
          <w:rFonts w:ascii="Century Gothic" w:hAnsi="Century Gothic"/>
          <w:b w:val="0"/>
          <w:bCs w:val="0"/>
          <w:sz w:val="20"/>
          <w:szCs w:val="20"/>
        </w:rPr>
        <w:t>umfasst</w:t>
      </w:r>
      <w:r w:rsidR="00061F0B">
        <w:rPr>
          <w:rFonts w:ascii="Century Gothic" w:hAnsi="Century Gothic"/>
          <w:b w:val="0"/>
          <w:bCs w:val="0"/>
          <w:sz w:val="20"/>
          <w:szCs w:val="20"/>
        </w:rPr>
        <w:t xml:space="preserve"> </w:t>
      </w:r>
      <w:r w:rsidR="00B74BB1">
        <w:rPr>
          <w:rFonts w:ascii="Century Gothic" w:hAnsi="Century Gothic"/>
          <w:b w:val="0"/>
          <w:bCs w:val="0"/>
          <w:sz w:val="20"/>
          <w:szCs w:val="20"/>
        </w:rPr>
        <w:t xml:space="preserve">unter anderem </w:t>
      </w:r>
      <w:r w:rsidR="00061F0B">
        <w:rPr>
          <w:rFonts w:ascii="Century Gothic" w:hAnsi="Century Gothic"/>
          <w:b w:val="0"/>
          <w:bCs w:val="0"/>
          <w:sz w:val="20"/>
          <w:szCs w:val="20"/>
        </w:rPr>
        <w:t>Reisen</w:t>
      </w:r>
      <w:r w:rsidR="00B74BB1">
        <w:rPr>
          <w:rFonts w:ascii="Century Gothic" w:hAnsi="Century Gothic"/>
          <w:b w:val="0"/>
          <w:bCs w:val="0"/>
          <w:sz w:val="20"/>
          <w:szCs w:val="20"/>
        </w:rPr>
        <w:t xml:space="preserve"> nach</w:t>
      </w:r>
      <w:r w:rsidR="00B74BB1" w:rsidRPr="00B74BB1">
        <w:rPr>
          <w:rFonts w:ascii="Century Gothic" w:hAnsi="Century Gothic"/>
          <w:b w:val="0"/>
          <w:bCs w:val="0"/>
          <w:sz w:val="20"/>
          <w:szCs w:val="20"/>
        </w:rPr>
        <w:t xml:space="preserve"> </w:t>
      </w:r>
      <w:r w:rsidR="00B74BB1" w:rsidRPr="00534EB4">
        <w:rPr>
          <w:rFonts w:ascii="Century Gothic" w:hAnsi="Century Gothic"/>
          <w:b w:val="0"/>
          <w:bCs w:val="0"/>
          <w:sz w:val="20"/>
          <w:szCs w:val="20"/>
        </w:rPr>
        <w:t xml:space="preserve">Grönland </w:t>
      </w:r>
      <w:r w:rsidR="0034727E">
        <w:rPr>
          <w:rFonts w:ascii="Century Gothic" w:hAnsi="Century Gothic"/>
          <w:b w:val="0"/>
          <w:bCs w:val="0"/>
          <w:sz w:val="20"/>
          <w:szCs w:val="20"/>
        </w:rPr>
        <w:t>und</w:t>
      </w:r>
      <w:r w:rsidR="00B74BB1" w:rsidRPr="00534EB4">
        <w:rPr>
          <w:rFonts w:ascii="Century Gothic" w:hAnsi="Century Gothic"/>
          <w:b w:val="0"/>
          <w:bCs w:val="0"/>
          <w:sz w:val="20"/>
          <w:szCs w:val="20"/>
        </w:rPr>
        <w:t xml:space="preserve"> Island</w:t>
      </w:r>
      <w:r w:rsidR="00B74BB1">
        <w:rPr>
          <w:rFonts w:ascii="Century Gothic" w:hAnsi="Century Gothic"/>
          <w:b w:val="0"/>
          <w:bCs w:val="0"/>
          <w:sz w:val="20"/>
          <w:szCs w:val="20"/>
        </w:rPr>
        <w:t xml:space="preserve"> zur dortigen Sonnenfinsternis, nach Amerika zum </w:t>
      </w:r>
      <w:r w:rsidR="00534EB4" w:rsidRPr="00534EB4">
        <w:rPr>
          <w:rFonts w:ascii="Century Gothic" w:hAnsi="Century Gothic"/>
          <w:b w:val="0"/>
          <w:bCs w:val="0"/>
          <w:sz w:val="20"/>
          <w:szCs w:val="20"/>
        </w:rPr>
        <w:t>250-jährige</w:t>
      </w:r>
      <w:r w:rsidR="00B74BB1">
        <w:rPr>
          <w:rFonts w:ascii="Century Gothic" w:hAnsi="Century Gothic"/>
          <w:b w:val="0"/>
          <w:bCs w:val="0"/>
          <w:sz w:val="20"/>
          <w:szCs w:val="20"/>
        </w:rPr>
        <w:t>n</w:t>
      </w:r>
      <w:r w:rsidR="00534EB4" w:rsidRPr="00534EB4">
        <w:rPr>
          <w:rFonts w:ascii="Century Gothic" w:hAnsi="Century Gothic"/>
          <w:b w:val="0"/>
          <w:bCs w:val="0"/>
          <w:sz w:val="20"/>
          <w:szCs w:val="20"/>
        </w:rPr>
        <w:t xml:space="preserve"> Jubiläum der Unabhängigkeitserklärung der USA </w:t>
      </w:r>
      <w:r w:rsidR="00B74BB1">
        <w:rPr>
          <w:rFonts w:ascii="Century Gothic" w:hAnsi="Century Gothic"/>
          <w:b w:val="0"/>
          <w:bCs w:val="0"/>
          <w:sz w:val="20"/>
          <w:szCs w:val="20"/>
        </w:rPr>
        <w:t xml:space="preserve">und </w:t>
      </w:r>
      <w:r w:rsidR="00B74BB1" w:rsidRPr="00534EB4">
        <w:rPr>
          <w:rFonts w:ascii="Century Gothic" w:hAnsi="Century Gothic"/>
          <w:b w:val="0"/>
          <w:bCs w:val="0"/>
          <w:sz w:val="20"/>
          <w:szCs w:val="20"/>
        </w:rPr>
        <w:t>an d</w:t>
      </w:r>
      <w:r w:rsidR="00B74BB1">
        <w:rPr>
          <w:rFonts w:ascii="Century Gothic" w:hAnsi="Century Gothic"/>
          <w:b w:val="0"/>
          <w:bCs w:val="0"/>
          <w:sz w:val="20"/>
          <w:szCs w:val="20"/>
        </w:rPr>
        <w:t xml:space="preserve">ie </w:t>
      </w:r>
      <w:r w:rsidR="00B74BB1" w:rsidRPr="00534EB4">
        <w:rPr>
          <w:rFonts w:ascii="Century Gothic" w:hAnsi="Century Gothic"/>
          <w:b w:val="0"/>
          <w:bCs w:val="0"/>
          <w:sz w:val="20"/>
          <w:szCs w:val="20"/>
        </w:rPr>
        <w:t>Côte d'Azur, um den Glamour Monacos während des Grand Prix oder die Filmfestspiele von Cannes zu genießen.</w:t>
      </w:r>
      <w:r w:rsidR="00B74BB1">
        <w:rPr>
          <w:rFonts w:ascii="Century Gothic" w:hAnsi="Century Gothic"/>
          <w:b w:val="0"/>
          <w:bCs w:val="0"/>
          <w:sz w:val="20"/>
          <w:szCs w:val="20"/>
        </w:rPr>
        <w:t xml:space="preserve"> </w:t>
      </w:r>
      <w:r w:rsidR="0034727E">
        <w:rPr>
          <w:rFonts w:ascii="Century Gothic" w:hAnsi="Century Gothic"/>
          <w:b w:val="0"/>
          <w:bCs w:val="0"/>
          <w:sz w:val="20"/>
          <w:szCs w:val="20"/>
        </w:rPr>
        <w:t xml:space="preserve">Neben Routen in </w:t>
      </w:r>
      <w:r w:rsidR="00534EB4" w:rsidRPr="00534EB4">
        <w:rPr>
          <w:rFonts w:ascii="Century Gothic" w:hAnsi="Century Gothic"/>
          <w:b w:val="0"/>
          <w:bCs w:val="0"/>
          <w:sz w:val="20"/>
          <w:szCs w:val="20"/>
        </w:rPr>
        <w:t>Europa, dem Mittelmeer</w:t>
      </w:r>
      <w:r w:rsidR="0034727E">
        <w:rPr>
          <w:rFonts w:ascii="Century Gothic" w:hAnsi="Century Gothic"/>
          <w:b w:val="0"/>
          <w:bCs w:val="0"/>
          <w:sz w:val="20"/>
          <w:szCs w:val="20"/>
        </w:rPr>
        <w:t xml:space="preserve"> und Amerika wird es weitere Expeditionsreisen in die </w:t>
      </w:r>
      <w:r w:rsidR="00534EB4" w:rsidRPr="00534EB4">
        <w:rPr>
          <w:rFonts w:ascii="Century Gothic" w:hAnsi="Century Gothic"/>
          <w:b w:val="0"/>
          <w:bCs w:val="0"/>
          <w:sz w:val="20"/>
          <w:szCs w:val="20"/>
        </w:rPr>
        <w:t>Arktis</w:t>
      </w:r>
      <w:r w:rsidR="0034727E">
        <w:rPr>
          <w:rFonts w:ascii="Century Gothic" w:hAnsi="Century Gothic"/>
          <w:b w:val="0"/>
          <w:bCs w:val="0"/>
          <w:sz w:val="20"/>
          <w:szCs w:val="20"/>
        </w:rPr>
        <w:t xml:space="preserve"> und</w:t>
      </w:r>
      <w:r w:rsidR="00534EB4" w:rsidRPr="00534EB4">
        <w:rPr>
          <w:rFonts w:ascii="Century Gothic" w:hAnsi="Century Gothic"/>
          <w:b w:val="0"/>
          <w:bCs w:val="0"/>
          <w:sz w:val="20"/>
          <w:szCs w:val="20"/>
        </w:rPr>
        <w:t xml:space="preserve"> Antarktis</w:t>
      </w:r>
      <w:r w:rsidR="0034727E">
        <w:rPr>
          <w:rFonts w:ascii="Century Gothic" w:hAnsi="Century Gothic"/>
          <w:b w:val="0"/>
          <w:bCs w:val="0"/>
          <w:sz w:val="20"/>
          <w:szCs w:val="20"/>
        </w:rPr>
        <w:t xml:space="preserve"> geben. </w:t>
      </w:r>
      <w:r w:rsidR="00A700A9">
        <w:rPr>
          <w:rFonts w:ascii="Century Gothic" w:hAnsi="Century Gothic"/>
          <w:b w:val="0"/>
          <w:bCs w:val="0"/>
          <w:sz w:val="20"/>
          <w:szCs w:val="20"/>
        </w:rPr>
        <w:t>E</w:t>
      </w:r>
      <w:r w:rsidR="0034727E" w:rsidRPr="00534EB4">
        <w:rPr>
          <w:rFonts w:ascii="Century Gothic" w:hAnsi="Century Gothic"/>
          <w:b w:val="0"/>
          <w:bCs w:val="0"/>
          <w:sz w:val="20"/>
          <w:szCs w:val="20"/>
        </w:rPr>
        <w:t>ine der aufregenden Neuerungen</w:t>
      </w:r>
      <w:r w:rsidR="00A700A9">
        <w:rPr>
          <w:rFonts w:ascii="Century Gothic" w:hAnsi="Century Gothic"/>
          <w:b w:val="0"/>
          <w:bCs w:val="0"/>
          <w:sz w:val="20"/>
          <w:szCs w:val="20"/>
        </w:rPr>
        <w:t xml:space="preserve">: Die nahtlose Kombination der Reisen innerhalb der neuen Kollektion mit den Scenic-Eclipse-Yachten. </w:t>
      </w:r>
      <w:r w:rsidR="0034727E">
        <w:rPr>
          <w:rFonts w:ascii="Century Gothic" w:hAnsi="Century Gothic"/>
          <w:b w:val="0"/>
          <w:bCs w:val="0"/>
          <w:sz w:val="20"/>
          <w:szCs w:val="20"/>
        </w:rPr>
        <w:t>Dadurch können Gäste ihr</w:t>
      </w:r>
      <w:r w:rsidR="0034727E" w:rsidRPr="00534EB4">
        <w:rPr>
          <w:rFonts w:ascii="Century Gothic" w:hAnsi="Century Gothic"/>
          <w:b w:val="0"/>
          <w:bCs w:val="0"/>
          <w:sz w:val="20"/>
          <w:szCs w:val="20"/>
        </w:rPr>
        <w:t xml:space="preserve">e Erkundungen von Málaga nach Nizza verlängern, durch die atemberaubenden Landschaften der Antarktis und der chilenischen Fjorde reisen oder die faszinierenden Reize Neuseelands und des Südpazifiks entdecken. </w:t>
      </w:r>
    </w:p>
    <w:p w14:paraId="25294C62" w14:textId="0EAB2C62" w:rsidR="0034727E" w:rsidRPr="00534EB4" w:rsidRDefault="0034727E" w:rsidP="0034727E">
      <w:pPr>
        <w:pStyle w:val="berschrift2"/>
        <w:spacing w:after="240" w:line="360" w:lineRule="auto"/>
        <w:jc w:val="both"/>
        <w:rPr>
          <w:rFonts w:ascii="Century Gothic" w:hAnsi="Century Gothic"/>
          <w:b w:val="0"/>
          <w:bCs w:val="0"/>
          <w:sz w:val="20"/>
          <w:szCs w:val="20"/>
        </w:rPr>
      </w:pPr>
      <w:r w:rsidRPr="00534EB4">
        <w:rPr>
          <w:rFonts w:ascii="Century Gothic" w:hAnsi="Century Gothic"/>
          <w:b w:val="0"/>
          <w:bCs w:val="0"/>
          <w:sz w:val="20"/>
          <w:szCs w:val="20"/>
        </w:rPr>
        <w:t>„</w:t>
      </w:r>
      <w:r w:rsidR="008B7A17">
        <w:rPr>
          <w:rFonts w:ascii="Century Gothic" w:hAnsi="Century Gothic"/>
          <w:b w:val="0"/>
          <w:bCs w:val="0"/>
          <w:sz w:val="20"/>
          <w:szCs w:val="20"/>
        </w:rPr>
        <w:t xml:space="preserve">Zusammen mit </w:t>
      </w:r>
      <w:r w:rsidRPr="00534EB4">
        <w:rPr>
          <w:rFonts w:ascii="Century Gothic" w:hAnsi="Century Gothic"/>
          <w:b w:val="0"/>
          <w:bCs w:val="0"/>
          <w:sz w:val="20"/>
          <w:szCs w:val="20"/>
        </w:rPr>
        <w:t>der</w:t>
      </w:r>
      <w:r w:rsidR="008B7A17">
        <w:rPr>
          <w:rFonts w:ascii="Century Gothic" w:hAnsi="Century Gothic"/>
          <w:b w:val="0"/>
          <w:bCs w:val="0"/>
          <w:sz w:val="20"/>
          <w:szCs w:val="20"/>
        </w:rPr>
        <w:t xml:space="preserve"> </w:t>
      </w:r>
      <w:r w:rsidRPr="00534EB4">
        <w:rPr>
          <w:rFonts w:ascii="Century Gothic" w:hAnsi="Century Gothic"/>
          <w:b w:val="0"/>
          <w:bCs w:val="0"/>
          <w:sz w:val="20"/>
          <w:szCs w:val="20"/>
        </w:rPr>
        <w:t>Erweiterung unserer Scenic-Flotte auf zwei Discovery</w:t>
      </w:r>
      <w:r w:rsidR="008B7A17">
        <w:rPr>
          <w:rFonts w:ascii="Century Gothic" w:hAnsi="Century Gothic"/>
          <w:b w:val="0"/>
          <w:bCs w:val="0"/>
          <w:sz w:val="20"/>
          <w:szCs w:val="20"/>
        </w:rPr>
        <w:t>-</w:t>
      </w:r>
      <w:r w:rsidRPr="00534EB4">
        <w:rPr>
          <w:rFonts w:ascii="Century Gothic" w:hAnsi="Century Gothic"/>
          <w:b w:val="0"/>
          <w:bCs w:val="0"/>
          <w:sz w:val="20"/>
          <w:szCs w:val="20"/>
        </w:rPr>
        <w:t>Yachten markiert die neue</w:t>
      </w:r>
      <w:r w:rsidR="008B7A17">
        <w:rPr>
          <w:rFonts w:ascii="Century Gothic" w:hAnsi="Century Gothic"/>
          <w:b w:val="0"/>
          <w:bCs w:val="0"/>
          <w:sz w:val="20"/>
          <w:szCs w:val="20"/>
        </w:rPr>
        <w:t xml:space="preserve"> </w:t>
      </w:r>
      <w:r w:rsidR="008B7A17" w:rsidRPr="008B7A17">
        <w:rPr>
          <w:rFonts w:ascii="Century Gothic" w:hAnsi="Century Gothic"/>
          <w:b w:val="0"/>
          <w:bCs w:val="0"/>
          <w:sz w:val="20"/>
          <w:szCs w:val="20"/>
        </w:rPr>
        <w:t>‚</w:t>
      </w:r>
      <w:r w:rsidR="008B7A17" w:rsidRPr="00534EB4">
        <w:rPr>
          <w:rFonts w:ascii="Century Gothic" w:hAnsi="Century Gothic"/>
          <w:b w:val="0"/>
          <w:bCs w:val="0"/>
          <w:sz w:val="20"/>
          <w:szCs w:val="20"/>
        </w:rPr>
        <w:t>Worldwide Discoveries Collection</w:t>
      </w:r>
      <w:r w:rsidR="008B7A17">
        <w:rPr>
          <w:rFonts w:ascii="Century Gothic" w:hAnsi="Century Gothic"/>
          <w:b w:val="0"/>
          <w:bCs w:val="0"/>
          <w:sz w:val="20"/>
          <w:szCs w:val="20"/>
        </w:rPr>
        <w:t>`</w:t>
      </w:r>
      <w:r w:rsidRPr="00534EB4">
        <w:rPr>
          <w:rFonts w:ascii="Century Gothic" w:hAnsi="Century Gothic"/>
          <w:b w:val="0"/>
          <w:bCs w:val="0"/>
          <w:sz w:val="20"/>
          <w:szCs w:val="20"/>
        </w:rPr>
        <w:t xml:space="preserve"> einen wichtigen Meilenstein in der fast vierzigjährigen Geschichte von Scenic.</w:t>
      </w:r>
      <w:r w:rsidR="008B7A17">
        <w:rPr>
          <w:rFonts w:ascii="Century Gothic" w:hAnsi="Century Gothic"/>
          <w:b w:val="0"/>
          <w:bCs w:val="0"/>
          <w:sz w:val="20"/>
          <w:szCs w:val="20"/>
        </w:rPr>
        <w:t xml:space="preserve">“, so </w:t>
      </w:r>
      <w:r w:rsidR="008B7A17" w:rsidRPr="00534EB4">
        <w:rPr>
          <w:rFonts w:ascii="Century Gothic" w:hAnsi="Century Gothic"/>
          <w:b w:val="0"/>
          <w:bCs w:val="0"/>
          <w:sz w:val="20"/>
          <w:szCs w:val="20"/>
        </w:rPr>
        <w:t xml:space="preserve">Dominika Lange, General Manager Sales &amp; Marketing EMEA </w:t>
      </w:r>
      <w:r w:rsidR="008B7A17">
        <w:rPr>
          <w:rFonts w:ascii="Century Gothic" w:hAnsi="Century Gothic"/>
          <w:b w:val="0"/>
          <w:bCs w:val="0"/>
          <w:sz w:val="20"/>
          <w:szCs w:val="20"/>
        </w:rPr>
        <w:t>der</w:t>
      </w:r>
      <w:r w:rsidR="008B7A17" w:rsidRPr="00534EB4">
        <w:rPr>
          <w:rFonts w:ascii="Century Gothic" w:hAnsi="Century Gothic"/>
          <w:b w:val="0"/>
          <w:bCs w:val="0"/>
          <w:sz w:val="20"/>
          <w:szCs w:val="20"/>
        </w:rPr>
        <w:t xml:space="preserve"> Scenic Gru</w:t>
      </w:r>
      <w:r w:rsidR="008B7A17">
        <w:rPr>
          <w:rFonts w:ascii="Century Gothic" w:hAnsi="Century Gothic"/>
          <w:b w:val="0"/>
          <w:bCs w:val="0"/>
          <w:sz w:val="20"/>
          <w:szCs w:val="20"/>
        </w:rPr>
        <w:t>p</w:t>
      </w:r>
      <w:r w:rsidR="008B7A17" w:rsidRPr="00534EB4">
        <w:rPr>
          <w:rFonts w:ascii="Century Gothic" w:hAnsi="Century Gothic"/>
          <w:b w:val="0"/>
          <w:bCs w:val="0"/>
          <w:sz w:val="20"/>
          <w:szCs w:val="20"/>
        </w:rPr>
        <w:t>p</w:t>
      </w:r>
      <w:r w:rsidR="008B7A17">
        <w:rPr>
          <w:rFonts w:ascii="Century Gothic" w:hAnsi="Century Gothic"/>
          <w:b w:val="0"/>
          <w:bCs w:val="0"/>
          <w:sz w:val="20"/>
          <w:szCs w:val="20"/>
        </w:rPr>
        <w:t>e.</w:t>
      </w:r>
      <w:r w:rsidRPr="00534EB4">
        <w:rPr>
          <w:rFonts w:ascii="Century Gothic" w:hAnsi="Century Gothic"/>
          <w:b w:val="0"/>
          <w:bCs w:val="0"/>
          <w:sz w:val="20"/>
          <w:szCs w:val="20"/>
        </w:rPr>
        <w:t xml:space="preserve"> </w:t>
      </w:r>
      <w:r w:rsidR="008B7A17">
        <w:rPr>
          <w:rFonts w:ascii="Century Gothic" w:hAnsi="Century Gothic"/>
          <w:b w:val="0"/>
          <w:bCs w:val="0"/>
          <w:sz w:val="20"/>
          <w:szCs w:val="20"/>
        </w:rPr>
        <w:t>„</w:t>
      </w:r>
      <w:r w:rsidRPr="00534EB4">
        <w:rPr>
          <w:rFonts w:ascii="Century Gothic" w:hAnsi="Century Gothic"/>
          <w:b w:val="0"/>
          <w:bCs w:val="0"/>
          <w:sz w:val="20"/>
          <w:szCs w:val="20"/>
        </w:rPr>
        <w:t xml:space="preserve">Neben den außergewöhnlichen neuen Routen können unsere Gäste ihre Reisen auf beiden Schiffen individuell gestalten, wobei die meisten Kreuzfahrten kombinierbar sind und eine Dauer von bis zu 60 Nächten und </w:t>
      </w:r>
      <w:r w:rsidRPr="00534EB4">
        <w:rPr>
          <w:rFonts w:ascii="Century Gothic" w:hAnsi="Century Gothic"/>
          <w:b w:val="0"/>
          <w:bCs w:val="0"/>
          <w:sz w:val="20"/>
          <w:szCs w:val="20"/>
        </w:rPr>
        <w:lastRenderedPageBreak/>
        <w:t xml:space="preserve">länger ermöglichen. Wir sind zuversichtlich, dass die </w:t>
      </w:r>
      <w:r w:rsidR="008B7A17">
        <w:rPr>
          <w:rFonts w:ascii="Century Gothic" w:hAnsi="Century Gothic"/>
          <w:b w:val="0"/>
          <w:bCs w:val="0"/>
          <w:sz w:val="20"/>
          <w:szCs w:val="20"/>
        </w:rPr>
        <w:t xml:space="preserve">neue </w:t>
      </w:r>
      <w:r w:rsidRPr="00534EB4">
        <w:rPr>
          <w:rFonts w:ascii="Century Gothic" w:hAnsi="Century Gothic"/>
          <w:b w:val="0"/>
          <w:bCs w:val="0"/>
          <w:sz w:val="20"/>
          <w:szCs w:val="20"/>
        </w:rPr>
        <w:t>Kollektion</w:t>
      </w:r>
      <w:r w:rsidR="009E197E">
        <w:rPr>
          <w:rFonts w:ascii="Century Gothic" w:hAnsi="Century Gothic"/>
          <w:b w:val="0"/>
          <w:bCs w:val="0"/>
          <w:sz w:val="20"/>
          <w:szCs w:val="20"/>
        </w:rPr>
        <w:t>,</w:t>
      </w:r>
      <w:r w:rsidRPr="00534EB4">
        <w:rPr>
          <w:rFonts w:ascii="Century Gothic" w:hAnsi="Century Gothic"/>
          <w:b w:val="0"/>
          <w:bCs w:val="0"/>
          <w:sz w:val="20"/>
          <w:szCs w:val="20"/>
        </w:rPr>
        <w:t xml:space="preserve"> die bisher </w:t>
      </w:r>
      <w:r w:rsidR="00A700A9">
        <w:rPr>
          <w:rFonts w:ascii="Century Gothic" w:hAnsi="Century Gothic"/>
          <w:b w:val="0"/>
          <w:bCs w:val="0"/>
          <w:sz w:val="20"/>
          <w:szCs w:val="20"/>
        </w:rPr>
        <w:t>s</w:t>
      </w:r>
      <w:r w:rsidRPr="00534EB4">
        <w:rPr>
          <w:rFonts w:ascii="Century Gothic" w:hAnsi="Century Gothic"/>
          <w:b w:val="0"/>
          <w:bCs w:val="0"/>
          <w:sz w:val="20"/>
          <w:szCs w:val="20"/>
        </w:rPr>
        <w:t>pannendste ist</w:t>
      </w:r>
      <w:r w:rsidR="008B7A17">
        <w:rPr>
          <w:rFonts w:ascii="Century Gothic" w:hAnsi="Century Gothic"/>
          <w:b w:val="0"/>
          <w:bCs w:val="0"/>
          <w:sz w:val="20"/>
          <w:szCs w:val="20"/>
        </w:rPr>
        <w:t xml:space="preserve"> –</w:t>
      </w:r>
      <w:r w:rsidRPr="00534EB4">
        <w:rPr>
          <w:rFonts w:ascii="Century Gothic" w:hAnsi="Century Gothic"/>
          <w:b w:val="0"/>
          <w:bCs w:val="0"/>
          <w:sz w:val="20"/>
          <w:szCs w:val="20"/>
        </w:rPr>
        <w:t xml:space="preserve"> sowohl für unsere geschätzten Reisepartner als auch für unsere Gäste.“</w:t>
      </w:r>
    </w:p>
    <w:p w14:paraId="1FFDB851" w14:textId="3C7C751A" w:rsidR="00534EB4" w:rsidRPr="00534EB4" w:rsidRDefault="00534EB4" w:rsidP="00534EB4">
      <w:pPr>
        <w:pStyle w:val="berschrift2"/>
        <w:spacing w:after="240" w:line="360" w:lineRule="auto"/>
        <w:jc w:val="both"/>
        <w:rPr>
          <w:rFonts w:ascii="Century Gothic" w:hAnsi="Century Gothic"/>
          <w:b w:val="0"/>
          <w:bCs w:val="0"/>
          <w:sz w:val="20"/>
          <w:szCs w:val="20"/>
        </w:rPr>
      </w:pPr>
      <w:r w:rsidRPr="00534EB4">
        <w:rPr>
          <w:rFonts w:ascii="Century Gothic" w:hAnsi="Century Gothic"/>
          <w:b w:val="0"/>
          <w:bCs w:val="0"/>
          <w:sz w:val="20"/>
          <w:szCs w:val="20"/>
        </w:rPr>
        <w:t xml:space="preserve">Claudius Docekal, Vice President Ocean Deployment </w:t>
      </w:r>
      <w:r w:rsidR="008B7A17">
        <w:rPr>
          <w:rFonts w:ascii="Century Gothic" w:hAnsi="Century Gothic"/>
          <w:b w:val="0"/>
          <w:bCs w:val="0"/>
          <w:sz w:val="20"/>
          <w:szCs w:val="20"/>
        </w:rPr>
        <w:t>der Scenic Gruppe</w:t>
      </w:r>
      <w:r w:rsidRPr="00534EB4">
        <w:rPr>
          <w:rFonts w:ascii="Century Gothic" w:hAnsi="Century Gothic"/>
          <w:b w:val="0"/>
          <w:bCs w:val="0"/>
          <w:sz w:val="20"/>
          <w:szCs w:val="20"/>
        </w:rPr>
        <w:t xml:space="preserve">, </w:t>
      </w:r>
      <w:r w:rsidR="008B7A17">
        <w:rPr>
          <w:rFonts w:ascii="Century Gothic" w:hAnsi="Century Gothic"/>
          <w:b w:val="0"/>
          <w:bCs w:val="0"/>
          <w:sz w:val="20"/>
          <w:szCs w:val="20"/>
        </w:rPr>
        <w:t xml:space="preserve">und Verantwortlicher </w:t>
      </w:r>
      <w:r w:rsidRPr="00534EB4">
        <w:rPr>
          <w:rFonts w:ascii="Century Gothic" w:hAnsi="Century Gothic"/>
          <w:b w:val="0"/>
          <w:bCs w:val="0"/>
          <w:sz w:val="20"/>
          <w:szCs w:val="20"/>
        </w:rPr>
        <w:t>für die Gestaltung und Planung der außergewöhnlichen Reisen</w:t>
      </w:r>
      <w:r w:rsidR="008B7A17">
        <w:rPr>
          <w:rFonts w:ascii="Century Gothic" w:hAnsi="Century Gothic"/>
          <w:b w:val="0"/>
          <w:bCs w:val="0"/>
          <w:sz w:val="20"/>
          <w:szCs w:val="20"/>
        </w:rPr>
        <w:t xml:space="preserve"> ergänzt: </w:t>
      </w:r>
      <w:r w:rsidRPr="00534EB4">
        <w:rPr>
          <w:rFonts w:ascii="Century Gothic" w:hAnsi="Century Gothic"/>
          <w:b w:val="0"/>
          <w:bCs w:val="0"/>
          <w:sz w:val="20"/>
          <w:szCs w:val="20"/>
        </w:rPr>
        <w:t>„</w:t>
      </w:r>
      <w:r w:rsidR="000F4DE3">
        <w:rPr>
          <w:rFonts w:ascii="Century Gothic" w:hAnsi="Century Gothic"/>
          <w:b w:val="0"/>
          <w:bCs w:val="0"/>
          <w:sz w:val="20"/>
          <w:szCs w:val="20"/>
        </w:rPr>
        <w:t xml:space="preserve">Seit 2019 steht Scenic für außergewöhnliche Erlebnisse der Extraklasse. </w:t>
      </w:r>
      <w:r w:rsidRPr="00534EB4">
        <w:rPr>
          <w:rFonts w:ascii="Century Gothic" w:hAnsi="Century Gothic"/>
          <w:b w:val="0"/>
          <w:bCs w:val="0"/>
          <w:sz w:val="20"/>
          <w:szCs w:val="20"/>
        </w:rPr>
        <w:t>Als einzige Discovery</w:t>
      </w:r>
      <w:r w:rsidR="000F4DE3">
        <w:rPr>
          <w:rFonts w:ascii="Century Gothic" w:hAnsi="Century Gothic"/>
          <w:b w:val="0"/>
          <w:bCs w:val="0"/>
          <w:sz w:val="20"/>
          <w:szCs w:val="20"/>
        </w:rPr>
        <w:t>-</w:t>
      </w:r>
      <w:r w:rsidRPr="00534EB4">
        <w:rPr>
          <w:rFonts w:ascii="Century Gothic" w:hAnsi="Century Gothic"/>
          <w:b w:val="0"/>
          <w:bCs w:val="0"/>
          <w:sz w:val="20"/>
          <w:szCs w:val="20"/>
        </w:rPr>
        <w:t xml:space="preserve">Yacht mit zwei Hubschraubern und einem </w:t>
      </w:r>
      <w:r w:rsidR="000F4DE3">
        <w:rPr>
          <w:rFonts w:ascii="Century Gothic" w:hAnsi="Century Gothic"/>
          <w:b w:val="0"/>
          <w:bCs w:val="0"/>
          <w:sz w:val="20"/>
          <w:szCs w:val="20"/>
        </w:rPr>
        <w:t>U-B</w:t>
      </w:r>
      <w:r w:rsidRPr="00534EB4">
        <w:rPr>
          <w:rFonts w:ascii="Century Gothic" w:hAnsi="Century Gothic"/>
          <w:b w:val="0"/>
          <w:bCs w:val="0"/>
          <w:sz w:val="20"/>
          <w:szCs w:val="20"/>
        </w:rPr>
        <w:t xml:space="preserve">oot </w:t>
      </w:r>
      <w:r w:rsidR="000F4DE3">
        <w:rPr>
          <w:rFonts w:ascii="Century Gothic" w:hAnsi="Century Gothic"/>
          <w:b w:val="0"/>
          <w:bCs w:val="0"/>
          <w:sz w:val="20"/>
          <w:szCs w:val="20"/>
        </w:rPr>
        <w:t xml:space="preserve">an Bord </w:t>
      </w:r>
      <w:r w:rsidRPr="00534EB4">
        <w:rPr>
          <w:rFonts w:ascii="Century Gothic" w:hAnsi="Century Gothic"/>
          <w:b w:val="0"/>
          <w:bCs w:val="0"/>
          <w:sz w:val="20"/>
          <w:szCs w:val="20"/>
        </w:rPr>
        <w:t xml:space="preserve">haben wir unsere Fahrten in der Antarktis erweitert, da unsere Gäste es lieben, diesen atemberaubenden Teil der Welt aus jeder Perspektive zu erkunden. Für diejenigen, die sich </w:t>
      </w:r>
      <w:r w:rsidR="000F4DE3">
        <w:rPr>
          <w:rFonts w:ascii="Century Gothic" w:hAnsi="Century Gothic"/>
          <w:b w:val="0"/>
          <w:bCs w:val="0"/>
          <w:sz w:val="20"/>
          <w:szCs w:val="20"/>
        </w:rPr>
        <w:t>mehr</w:t>
      </w:r>
      <w:r w:rsidRPr="00534EB4">
        <w:rPr>
          <w:rFonts w:ascii="Century Gothic" w:hAnsi="Century Gothic"/>
          <w:b w:val="0"/>
          <w:bCs w:val="0"/>
          <w:sz w:val="20"/>
          <w:szCs w:val="20"/>
        </w:rPr>
        <w:t xml:space="preserve"> für Geschichte interessieren, wird</w:t>
      </w:r>
      <w:r w:rsidR="000F4DE3">
        <w:rPr>
          <w:rFonts w:ascii="Century Gothic" w:hAnsi="Century Gothic"/>
          <w:b w:val="0"/>
          <w:bCs w:val="0"/>
          <w:sz w:val="20"/>
          <w:szCs w:val="20"/>
        </w:rPr>
        <w:t xml:space="preserve"> das </w:t>
      </w:r>
      <w:r w:rsidRPr="00534EB4">
        <w:rPr>
          <w:rFonts w:ascii="Century Gothic" w:hAnsi="Century Gothic"/>
          <w:b w:val="0"/>
          <w:bCs w:val="0"/>
          <w:sz w:val="20"/>
          <w:szCs w:val="20"/>
        </w:rPr>
        <w:t xml:space="preserve">250-jährige Jubiläum der Unabhängigkeit </w:t>
      </w:r>
      <w:r w:rsidR="000F4DE3">
        <w:rPr>
          <w:rFonts w:ascii="Century Gothic" w:hAnsi="Century Gothic"/>
          <w:b w:val="0"/>
          <w:bCs w:val="0"/>
          <w:sz w:val="20"/>
          <w:szCs w:val="20"/>
        </w:rPr>
        <w:t>der USA spannend sein</w:t>
      </w:r>
      <w:r w:rsidRPr="00534EB4">
        <w:rPr>
          <w:rFonts w:ascii="Century Gothic" w:hAnsi="Century Gothic"/>
          <w:b w:val="0"/>
          <w:bCs w:val="0"/>
          <w:sz w:val="20"/>
          <w:szCs w:val="20"/>
        </w:rPr>
        <w:t>. Eine ihrer Reisen, die in New York City beginnt, wird Orte von der Gründung der Nation im Norden bis zu den Schlachtfeldern des Bürgerkriegs im Süden besuchen – eine einzigartige Reise.“</w:t>
      </w:r>
    </w:p>
    <w:p w14:paraId="38593FC5" w14:textId="6818F1B7" w:rsidR="00512136" w:rsidRDefault="000F4DE3" w:rsidP="00512136">
      <w:pPr>
        <w:pStyle w:val="berschrift2"/>
        <w:spacing w:after="240" w:line="360" w:lineRule="auto"/>
        <w:jc w:val="both"/>
        <w:rPr>
          <w:rFonts w:ascii="Century Gothic" w:hAnsi="Century Gothic"/>
          <w:b w:val="0"/>
          <w:bCs w:val="0"/>
          <w:sz w:val="20"/>
          <w:szCs w:val="20"/>
        </w:rPr>
      </w:pPr>
      <w:r>
        <w:rPr>
          <w:rFonts w:ascii="Century Gothic" w:hAnsi="Century Gothic"/>
          <w:b w:val="0"/>
          <w:bCs w:val="0"/>
          <w:sz w:val="20"/>
          <w:szCs w:val="20"/>
        </w:rPr>
        <w:t>A</w:t>
      </w:r>
      <w:r w:rsidR="008B7A17" w:rsidRPr="00534EB4">
        <w:rPr>
          <w:rFonts w:ascii="Century Gothic" w:hAnsi="Century Gothic"/>
          <w:b w:val="0"/>
          <w:bCs w:val="0"/>
          <w:sz w:val="20"/>
          <w:szCs w:val="20"/>
        </w:rPr>
        <w:t>ls die weltweit erste Discovery</w:t>
      </w:r>
      <w:r>
        <w:rPr>
          <w:rFonts w:ascii="Century Gothic" w:hAnsi="Century Gothic"/>
          <w:b w:val="0"/>
          <w:bCs w:val="0"/>
          <w:sz w:val="20"/>
          <w:szCs w:val="20"/>
        </w:rPr>
        <w:t>-</w:t>
      </w:r>
      <w:r w:rsidR="008B7A17" w:rsidRPr="00534EB4">
        <w:rPr>
          <w:rFonts w:ascii="Century Gothic" w:hAnsi="Century Gothic"/>
          <w:b w:val="0"/>
          <w:bCs w:val="0"/>
          <w:sz w:val="20"/>
          <w:szCs w:val="20"/>
        </w:rPr>
        <w:t xml:space="preserve">Yachten haben die Scenic Eclipse und die Scenic Eclipse II die ultra-luxuriöse Erkundung neu definiert. Sie bringen Gäste von den Polarregionen zu wärmeren Destinationen, die von Geschichte und Kultur geprägt sind. </w:t>
      </w:r>
      <w:r>
        <w:rPr>
          <w:rFonts w:ascii="Century Gothic" w:hAnsi="Century Gothic"/>
          <w:b w:val="0"/>
          <w:bCs w:val="0"/>
          <w:sz w:val="20"/>
          <w:szCs w:val="20"/>
        </w:rPr>
        <w:t>D</w:t>
      </w:r>
      <w:r w:rsidRPr="005146B8">
        <w:rPr>
          <w:rFonts w:ascii="Century Gothic" w:hAnsi="Century Gothic"/>
          <w:b w:val="0"/>
          <w:bCs w:val="0"/>
          <w:sz w:val="20"/>
          <w:szCs w:val="20"/>
        </w:rPr>
        <w:t xml:space="preserve">as Angebot an Bord </w:t>
      </w:r>
      <w:r>
        <w:rPr>
          <w:rFonts w:ascii="Century Gothic" w:hAnsi="Century Gothic"/>
          <w:b w:val="0"/>
          <w:bCs w:val="0"/>
          <w:sz w:val="20"/>
          <w:szCs w:val="20"/>
        </w:rPr>
        <w:t>umfasst n</w:t>
      </w:r>
      <w:r w:rsidRPr="005146B8">
        <w:rPr>
          <w:rFonts w:ascii="Century Gothic" w:hAnsi="Century Gothic"/>
          <w:b w:val="0"/>
          <w:bCs w:val="0"/>
          <w:sz w:val="20"/>
          <w:szCs w:val="20"/>
        </w:rPr>
        <w:t xml:space="preserve">eben </w:t>
      </w:r>
      <w:r>
        <w:rPr>
          <w:rFonts w:ascii="Century Gothic" w:hAnsi="Century Gothic"/>
          <w:b w:val="0"/>
          <w:bCs w:val="0"/>
          <w:sz w:val="20"/>
          <w:szCs w:val="20"/>
        </w:rPr>
        <w:t>einem</w:t>
      </w:r>
      <w:r w:rsidRPr="005146B8">
        <w:rPr>
          <w:rFonts w:ascii="Century Gothic" w:hAnsi="Century Gothic"/>
          <w:b w:val="0"/>
          <w:bCs w:val="0"/>
          <w:sz w:val="20"/>
          <w:szCs w:val="20"/>
        </w:rPr>
        <w:t xml:space="preserve"> U-Boot zwei hochmoderne Hubschrauber für Abenteuer</w:t>
      </w:r>
      <w:r>
        <w:rPr>
          <w:rFonts w:ascii="Century Gothic" w:hAnsi="Century Gothic"/>
          <w:b w:val="0"/>
          <w:bCs w:val="0"/>
          <w:sz w:val="20"/>
          <w:szCs w:val="20"/>
        </w:rPr>
        <w:t xml:space="preserve"> über und</w:t>
      </w:r>
      <w:r w:rsidRPr="005146B8">
        <w:rPr>
          <w:rFonts w:ascii="Century Gothic" w:hAnsi="Century Gothic"/>
          <w:b w:val="0"/>
          <w:bCs w:val="0"/>
          <w:sz w:val="20"/>
          <w:szCs w:val="20"/>
        </w:rPr>
        <w:t xml:space="preserve"> unter Wasser. </w:t>
      </w:r>
      <w:r w:rsidR="008B7A17" w:rsidRPr="00534EB4">
        <w:rPr>
          <w:rFonts w:ascii="Century Gothic" w:hAnsi="Century Gothic"/>
          <w:b w:val="0"/>
          <w:bCs w:val="0"/>
          <w:sz w:val="20"/>
          <w:szCs w:val="20"/>
        </w:rPr>
        <w:t xml:space="preserve">Mit </w:t>
      </w:r>
      <w:r>
        <w:rPr>
          <w:rFonts w:ascii="Century Gothic" w:hAnsi="Century Gothic"/>
          <w:b w:val="0"/>
          <w:bCs w:val="0"/>
          <w:sz w:val="20"/>
          <w:szCs w:val="20"/>
        </w:rPr>
        <w:t xml:space="preserve">einer Kapazität von </w:t>
      </w:r>
      <w:r w:rsidR="008B7A17" w:rsidRPr="00534EB4">
        <w:rPr>
          <w:rFonts w:ascii="Century Gothic" w:hAnsi="Century Gothic"/>
          <w:b w:val="0"/>
          <w:bCs w:val="0"/>
          <w:sz w:val="20"/>
          <w:szCs w:val="20"/>
        </w:rPr>
        <w:t xml:space="preserve">nur 228 Gästen und luxuriösen Annehmlichkeiten, darunter geräumige Suiten, </w:t>
      </w:r>
      <w:r w:rsidR="00A700A9">
        <w:rPr>
          <w:rFonts w:ascii="Century Gothic" w:hAnsi="Century Gothic"/>
          <w:b w:val="0"/>
          <w:bCs w:val="0"/>
          <w:sz w:val="20"/>
          <w:szCs w:val="20"/>
        </w:rPr>
        <w:t xml:space="preserve">ein </w:t>
      </w:r>
      <w:r w:rsidR="008B7A17" w:rsidRPr="00534EB4">
        <w:rPr>
          <w:rFonts w:ascii="Century Gothic" w:hAnsi="Century Gothic"/>
          <w:b w:val="0"/>
          <w:bCs w:val="0"/>
          <w:sz w:val="20"/>
          <w:szCs w:val="20"/>
        </w:rPr>
        <w:t>umfassende</w:t>
      </w:r>
      <w:r w:rsidR="00A700A9">
        <w:rPr>
          <w:rFonts w:ascii="Century Gothic" w:hAnsi="Century Gothic"/>
          <w:b w:val="0"/>
          <w:bCs w:val="0"/>
          <w:sz w:val="20"/>
          <w:szCs w:val="20"/>
        </w:rPr>
        <w:t>r</w:t>
      </w:r>
      <w:r w:rsidR="008B7A17" w:rsidRPr="00534EB4">
        <w:rPr>
          <w:rFonts w:ascii="Century Gothic" w:hAnsi="Century Gothic"/>
          <w:b w:val="0"/>
          <w:bCs w:val="0"/>
          <w:sz w:val="20"/>
          <w:szCs w:val="20"/>
        </w:rPr>
        <w:t xml:space="preserve"> Wellness-</w:t>
      </w:r>
      <w:r w:rsidR="00A700A9">
        <w:rPr>
          <w:rFonts w:ascii="Century Gothic" w:hAnsi="Century Gothic"/>
          <w:b w:val="0"/>
          <w:bCs w:val="0"/>
          <w:sz w:val="20"/>
          <w:szCs w:val="20"/>
        </w:rPr>
        <w:t>Bereich</w:t>
      </w:r>
      <w:r w:rsidR="008B7A17" w:rsidRPr="00534EB4">
        <w:rPr>
          <w:rFonts w:ascii="Century Gothic" w:hAnsi="Century Gothic"/>
          <w:b w:val="0"/>
          <w:bCs w:val="0"/>
          <w:sz w:val="20"/>
          <w:szCs w:val="20"/>
        </w:rPr>
        <w:t xml:space="preserve"> und bis zu </w:t>
      </w:r>
      <w:r w:rsidR="00A4789C">
        <w:rPr>
          <w:rFonts w:ascii="Century Gothic" w:hAnsi="Century Gothic"/>
          <w:b w:val="0"/>
          <w:bCs w:val="0"/>
          <w:sz w:val="20"/>
          <w:szCs w:val="20"/>
        </w:rPr>
        <w:t>zehn</w:t>
      </w:r>
      <w:r w:rsidR="008B7A17" w:rsidRPr="00534EB4">
        <w:rPr>
          <w:rFonts w:ascii="Century Gothic" w:hAnsi="Century Gothic"/>
          <w:b w:val="0"/>
          <w:bCs w:val="0"/>
          <w:sz w:val="20"/>
          <w:szCs w:val="20"/>
        </w:rPr>
        <w:t xml:space="preserve"> Gastronomieerlebnisse, bieten die Discovery</w:t>
      </w:r>
      <w:r w:rsidR="00A700A9">
        <w:rPr>
          <w:rFonts w:ascii="Century Gothic" w:hAnsi="Century Gothic"/>
          <w:b w:val="0"/>
          <w:bCs w:val="0"/>
          <w:sz w:val="20"/>
          <w:szCs w:val="20"/>
        </w:rPr>
        <w:t>-</w:t>
      </w:r>
      <w:r w:rsidR="008B7A17" w:rsidRPr="00534EB4">
        <w:rPr>
          <w:rFonts w:ascii="Century Gothic" w:hAnsi="Century Gothic"/>
          <w:b w:val="0"/>
          <w:bCs w:val="0"/>
          <w:sz w:val="20"/>
          <w:szCs w:val="20"/>
        </w:rPr>
        <w:t>Yacht</w:t>
      </w:r>
      <w:r w:rsidR="00A700A9">
        <w:rPr>
          <w:rFonts w:ascii="Century Gothic" w:hAnsi="Century Gothic"/>
          <w:b w:val="0"/>
          <w:bCs w:val="0"/>
          <w:sz w:val="20"/>
          <w:szCs w:val="20"/>
        </w:rPr>
        <w:t xml:space="preserve">en ein </w:t>
      </w:r>
      <w:r w:rsidR="008B7A17" w:rsidRPr="00534EB4">
        <w:rPr>
          <w:rFonts w:ascii="Century Gothic" w:hAnsi="Century Gothic"/>
          <w:b w:val="0"/>
          <w:bCs w:val="0"/>
          <w:sz w:val="20"/>
          <w:szCs w:val="20"/>
        </w:rPr>
        <w:t>intime</w:t>
      </w:r>
      <w:r w:rsidR="00A700A9">
        <w:rPr>
          <w:rFonts w:ascii="Century Gothic" w:hAnsi="Century Gothic"/>
          <w:b w:val="0"/>
          <w:bCs w:val="0"/>
          <w:sz w:val="20"/>
          <w:szCs w:val="20"/>
        </w:rPr>
        <w:t>s Reiseerlebnis</w:t>
      </w:r>
      <w:r w:rsidR="008B7A17" w:rsidRPr="00534EB4">
        <w:rPr>
          <w:rFonts w:ascii="Century Gothic" w:hAnsi="Century Gothic"/>
          <w:b w:val="0"/>
          <w:bCs w:val="0"/>
          <w:sz w:val="20"/>
          <w:szCs w:val="20"/>
        </w:rPr>
        <w:t xml:space="preserve"> in die unberührtesten Umgebungen der Welt.</w:t>
      </w:r>
      <w:r w:rsidR="00A700A9" w:rsidRPr="00A700A9">
        <w:rPr>
          <w:rFonts w:ascii="Century Gothic" w:hAnsi="Century Gothic"/>
          <w:b w:val="0"/>
          <w:bCs w:val="0"/>
          <w:sz w:val="20"/>
          <w:szCs w:val="20"/>
        </w:rPr>
        <w:t xml:space="preserve"> </w:t>
      </w:r>
      <w:r w:rsidR="00A700A9">
        <w:rPr>
          <w:rFonts w:ascii="Century Gothic" w:hAnsi="Century Gothic"/>
          <w:b w:val="0"/>
          <w:bCs w:val="0"/>
          <w:sz w:val="20"/>
          <w:szCs w:val="20"/>
        </w:rPr>
        <w:t>Auf den All-inclusive-Reisen der Scenic</w:t>
      </w:r>
      <w:r w:rsidR="00A4789C">
        <w:rPr>
          <w:rFonts w:ascii="Century Gothic" w:hAnsi="Century Gothic"/>
          <w:b w:val="0"/>
          <w:bCs w:val="0"/>
          <w:sz w:val="20"/>
          <w:szCs w:val="20"/>
        </w:rPr>
        <w:t>-</w:t>
      </w:r>
      <w:r w:rsidR="00A700A9">
        <w:rPr>
          <w:rFonts w:ascii="Century Gothic" w:hAnsi="Century Gothic"/>
          <w:b w:val="0"/>
          <w:bCs w:val="0"/>
          <w:sz w:val="20"/>
          <w:szCs w:val="20"/>
        </w:rPr>
        <w:t>Eclipse-Yachten ist alles an Bord von den Getränken über die zehn</w:t>
      </w:r>
      <w:r w:rsidR="00A700A9" w:rsidRPr="008E5D8D">
        <w:rPr>
          <w:rFonts w:ascii="Century Gothic" w:hAnsi="Century Gothic"/>
          <w:b w:val="0"/>
          <w:bCs w:val="0"/>
          <w:sz w:val="20"/>
          <w:szCs w:val="20"/>
        </w:rPr>
        <w:t xml:space="preserve"> exklusive</w:t>
      </w:r>
      <w:r w:rsidR="00A700A9">
        <w:rPr>
          <w:rFonts w:ascii="Century Gothic" w:hAnsi="Century Gothic"/>
          <w:b w:val="0"/>
          <w:bCs w:val="0"/>
          <w:sz w:val="20"/>
          <w:szCs w:val="20"/>
        </w:rPr>
        <w:t>n</w:t>
      </w:r>
      <w:r w:rsidR="00A700A9" w:rsidRPr="008E5D8D">
        <w:rPr>
          <w:rFonts w:ascii="Century Gothic" w:hAnsi="Century Gothic"/>
          <w:b w:val="0"/>
          <w:bCs w:val="0"/>
          <w:sz w:val="20"/>
          <w:szCs w:val="20"/>
        </w:rPr>
        <w:t xml:space="preserve"> Gourmet-Erlebnisse</w:t>
      </w:r>
      <w:r w:rsidR="00A700A9">
        <w:rPr>
          <w:rFonts w:ascii="Century Gothic" w:hAnsi="Century Gothic"/>
          <w:b w:val="0"/>
          <w:bCs w:val="0"/>
          <w:sz w:val="20"/>
          <w:szCs w:val="20"/>
        </w:rPr>
        <w:t xml:space="preserve"> und Trinkgelder bis hin zu allen </w:t>
      </w:r>
      <w:r w:rsidR="00A700A9" w:rsidRPr="00776B1F">
        <w:rPr>
          <w:rFonts w:ascii="Century Gothic" w:hAnsi="Century Gothic"/>
          <w:b w:val="0"/>
          <w:bCs w:val="0"/>
          <w:sz w:val="20"/>
          <w:szCs w:val="20"/>
        </w:rPr>
        <w:t>Discovery- und Free</w:t>
      </w:r>
      <w:r w:rsidR="00A4789C">
        <w:rPr>
          <w:rFonts w:ascii="Century Gothic" w:hAnsi="Century Gothic"/>
          <w:b w:val="0"/>
          <w:bCs w:val="0"/>
          <w:sz w:val="20"/>
          <w:szCs w:val="20"/>
        </w:rPr>
        <w:t>-C</w:t>
      </w:r>
      <w:r w:rsidR="00A700A9" w:rsidRPr="00776B1F">
        <w:rPr>
          <w:rFonts w:ascii="Century Gothic" w:hAnsi="Century Gothic"/>
          <w:b w:val="0"/>
          <w:bCs w:val="0"/>
          <w:sz w:val="20"/>
          <w:szCs w:val="20"/>
        </w:rPr>
        <w:t>hoice-Ausflüge</w:t>
      </w:r>
      <w:r w:rsidR="00A700A9">
        <w:rPr>
          <w:rFonts w:ascii="Century Gothic" w:hAnsi="Century Gothic"/>
          <w:b w:val="0"/>
          <w:bCs w:val="0"/>
          <w:sz w:val="20"/>
          <w:szCs w:val="20"/>
        </w:rPr>
        <w:t>n inklusive Transfers im Preis inkludiert. Ausflüge mit den H</w:t>
      </w:r>
      <w:r w:rsidR="009E197E">
        <w:rPr>
          <w:rFonts w:ascii="Century Gothic" w:hAnsi="Century Gothic"/>
          <w:b w:val="0"/>
          <w:bCs w:val="0"/>
          <w:sz w:val="20"/>
          <w:szCs w:val="20"/>
        </w:rPr>
        <w:t>ubschraubern</w:t>
      </w:r>
      <w:r w:rsidR="00A700A9">
        <w:rPr>
          <w:rFonts w:ascii="Century Gothic" w:hAnsi="Century Gothic"/>
          <w:b w:val="0"/>
          <w:bCs w:val="0"/>
          <w:sz w:val="20"/>
          <w:szCs w:val="20"/>
        </w:rPr>
        <w:t xml:space="preserve"> und dem U-Boot können gegen einen Aufpreis hinzugebucht werden. </w:t>
      </w:r>
    </w:p>
    <w:p w14:paraId="4E5B3759" w14:textId="0EF9B83C" w:rsidR="00EA1309" w:rsidRPr="00EA1309" w:rsidRDefault="00A700A9" w:rsidP="00512136">
      <w:pPr>
        <w:pStyle w:val="berschrift2"/>
        <w:spacing w:after="240" w:line="360" w:lineRule="auto"/>
        <w:jc w:val="both"/>
        <w:rPr>
          <w:rFonts w:ascii="Century Gothic" w:hAnsi="Century Gothic"/>
          <w:b w:val="0"/>
          <w:bCs w:val="0"/>
          <w:sz w:val="20"/>
          <w:szCs w:val="20"/>
        </w:rPr>
      </w:pPr>
      <w:r>
        <w:rPr>
          <w:rFonts w:ascii="Century Gothic" w:hAnsi="Century Gothic"/>
          <w:b w:val="0"/>
          <w:bCs w:val="0"/>
          <w:sz w:val="20"/>
          <w:szCs w:val="20"/>
        </w:rPr>
        <w:t xml:space="preserve">Frühbucher können sich freuen: Wer im Zeitraum von </w:t>
      </w:r>
      <w:r w:rsidR="00A4789C">
        <w:rPr>
          <w:rFonts w:ascii="Century Gothic" w:hAnsi="Century Gothic"/>
          <w:b w:val="0"/>
          <w:bCs w:val="0"/>
          <w:sz w:val="20"/>
          <w:szCs w:val="20"/>
        </w:rPr>
        <w:t>zehn</w:t>
      </w:r>
      <w:r>
        <w:rPr>
          <w:rFonts w:ascii="Century Gothic" w:hAnsi="Century Gothic"/>
          <w:b w:val="0"/>
          <w:bCs w:val="0"/>
          <w:sz w:val="20"/>
          <w:szCs w:val="20"/>
        </w:rPr>
        <w:t xml:space="preserve"> Monaten </w:t>
      </w:r>
      <w:r w:rsidR="00EA1309" w:rsidRPr="00EA1309">
        <w:rPr>
          <w:rFonts w:ascii="Century Gothic" w:hAnsi="Century Gothic"/>
          <w:b w:val="0"/>
          <w:bCs w:val="0"/>
          <w:sz w:val="20"/>
          <w:szCs w:val="20"/>
        </w:rPr>
        <w:t xml:space="preserve">vor Abreise </w:t>
      </w:r>
      <w:r>
        <w:rPr>
          <w:rFonts w:ascii="Century Gothic" w:hAnsi="Century Gothic"/>
          <w:b w:val="0"/>
          <w:bCs w:val="0"/>
          <w:sz w:val="20"/>
          <w:szCs w:val="20"/>
        </w:rPr>
        <w:t xml:space="preserve">bucht, erhält </w:t>
      </w:r>
      <w:r w:rsidRPr="00EA1309">
        <w:rPr>
          <w:rFonts w:ascii="Century Gothic" w:hAnsi="Century Gothic"/>
          <w:b w:val="0"/>
          <w:bCs w:val="0"/>
          <w:sz w:val="20"/>
          <w:szCs w:val="20"/>
        </w:rPr>
        <w:t xml:space="preserve">für die Antarktisreisen 2026/27 </w:t>
      </w:r>
      <w:r>
        <w:rPr>
          <w:rFonts w:ascii="Century Gothic" w:hAnsi="Century Gothic"/>
          <w:b w:val="0"/>
          <w:bCs w:val="0"/>
          <w:sz w:val="20"/>
          <w:szCs w:val="20"/>
        </w:rPr>
        <w:t xml:space="preserve">einen </w:t>
      </w:r>
      <w:r w:rsidRPr="00EA1309">
        <w:rPr>
          <w:rFonts w:ascii="Century Gothic" w:hAnsi="Century Gothic"/>
          <w:b w:val="0"/>
          <w:bCs w:val="0"/>
          <w:sz w:val="20"/>
          <w:szCs w:val="20"/>
        </w:rPr>
        <w:t>kostenlose</w:t>
      </w:r>
      <w:r>
        <w:rPr>
          <w:rFonts w:ascii="Century Gothic" w:hAnsi="Century Gothic"/>
          <w:b w:val="0"/>
          <w:bCs w:val="0"/>
          <w:sz w:val="20"/>
          <w:szCs w:val="20"/>
        </w:rPr>
        <w:t>n</w:t>
      </w:r>
      <w:r w:rsidRPr="00EA1309">
        <w:rPr>
          <w:rFonts w:ascii="Century Gothic" w:hAnsi="Century Gothic"/>
          <w:b w:val="0"/>
          <w:bCs w:val="0"/>
          <w:sz w:val="20"/>
          <w:szCs w:val="20"/>
        </w:rPr>
        <w:t xml:space="preserve"> 30-minütige</w:t>
      </w:r>
      <w:r>
        <w:rPr>
          <w:rFonts w:ascii="Century Gothic" w:hAnsi="Century Gothic"/>
          <w:b w:val="0"/>
          <w:bCs w:val="0"/>
          <w:sz w:val="20"/>
          <w:szCs w:val="20"/>
        </w:rPr>
        <w:t>n</w:t>
      </w:r>
      <w:r w:rsidRPr="00EA1309">
        <w:rPr>
          <w:rFonts w:ascii="Century Gothic" w:hAnsi="Century Gothic"/>
          <w:b w:val="0"/>
          <w:bCs w:val="0"/>
          <w:sz w:val="20"/>
          <w:szCs w:val="20"/>
        </w:rPr>
        <w:t xml:space="preserve"> Hubschrauberrundflug</w:t>
      </w:r>
      <w:r>
        <w:rPr>
          <w:rFonts w:ascii="Century Gothic" w:hAnsi="Century Gothic"/>
          <w:b w:val="0"/>
          <w:bCs w:val="0"/>
          <w:sz w:val="20"/>
          <w:szCs w:val="20"/>
        </w:rPr>
        <w:t>. *</w:t>
      </w:r>
    </w:p>
    <w:p w14:paraId="0A04ED48" w14:textId="5189A66B" w:rsidR="00126B73" w:rsidRDefault="00B56FB7" w:rsidP="00F84CF0">
      <w:pPr>
        <w:spacing w:after="0" w:line="360" w:lineRule="auto"/>
        <w:jc w:val="both"/>
        <w:rPr>
          <w:rFonts w:ascii="Century Gothic" w:hAnsi="Century Gothic" w:cs="Arial"/>
          <w:sz w:val="20"/>
        </w:rPr>
      </w:pPr>
      <w:r w:rsidRPr="00B56FB7">
        <w:rPr>
          <w:rFonts w:ascii="Century Gothic" w:hAnsi="Century Gothic"/>
          <w:sz w:val="20"/>
          <w:szCs w:val="20"/>
        </w:rPr>
        <w:t>Weiter</w:t>
      </w:r>
      <w:r w:rsidR="00BF127C">
        <w:rPr>
          <w:rFonts w:ascii="Century Gothic" w:hAnsi="Century Gothic"/>
          <w:sz w:val="20"/>
          <w:szCs w:val="20"/>
        </w:rPr>
        <w:t>e</w:t>
      </w:r>
      <w:r w:rsidRPr="00B56FB7">
        <w:rPr>
          <w:rFonts w:ascii="Century Gothic" w:hAnsi="Century Gothic"/>
          <w:sz w:val="20"/>
          <w:szCs w:val="20"/>
        </w:rPr>
        <w:t xml:space="preserve"> </w:t>
      </w:r>
      <w:r w:rsidRPr="00783957">
        <w:rPr>
          <w:rFonts w:ascii="Century Gothic" w:hAnsi="Century Gothic"/>
          <w:sz w:val="20"/>
          <w:szCs w:val="20"/>
        </w:rPr>
        <w:t xml:space="preserve">Informationen </w:t>
      </w:r>
      <w:r w:rsidRPr="00783957">
        <w:rPr>
          <w:rFonts w:ascii="Century Gothic" w:hAnsi="Century Gothic"/>
          <w:sz w:val="20"/>
        </w:rPr>
        <w:t xml:space="preserve">auf </w:t>
      </w:r>
      <w:hyperlink r:id="rId7" w:history="1">
        <w:r w:rsidR="00783957" w:rsidRPr="00783957">
          <w:rPr>
            <w:rStyle w:val="Hyperlink"/>
            <w:rFonts w:ascii="Century Gothic" w:hAnsi="Century Gothic" w:cs="Arial"/>
            <w:color w:val="auto"/>
            <w:sz w:val="20"/>
          </w:rPr>
          <w:t>www.scenic.eu</w:t>
        </w:r>
      </w:hyperlink>
      <w:r w:rsidR="00783957" w:rsidRPr="00783957">
        <w:rPr>
          <w:rFonts w:ascii="Century Gothic" w:hAnsi="Century Gothic" w:cs="Arial"/>
          <w:sz w:val="20"/>
        </w:rPr>
        <w:t xml:space="preserve">. </w:t>
      </w:r>
    </w:p>
    <w:p w14:paraId="69472434" w14:textId="77777777" w:rsidR="00A700A9" w:rsidRDefault="00A700A9" w:rsidP="00F84CF0">
      <w:pPr>
        <w:spacing w:after="0" w:line="360" w:lineRule="auto"/>
        <w:jc w:val="both"/>
        <w:rPr>
          <w:rFonts w:ascii="Century Gothic" w:hAnsi="Century Gothic" w:cs="Arial"/>
          <w:sz w:val="20"/>
        </w:rPr>
      </w:pPr>
    </w:p>
    <w:p w14:paraId="38875ECE" w14:textId="77777777" w:rsidR="00A700A9" w:rsidRPr="00A700A9" w:rsidRDefault="00A700A9" w:rsidP="00A700A9">
      <w:pPr>
        <w:spacing w:after="0" w:line="240" w:lineRule="auto"/>
        <w:jc w:val="both"/>
        <w:rPr>
          <w:rFonts w:ascii="Century Gothic" w:hAnsi="Century Gothic"/>
          <w:sz w:val="18"/>
          <w:szCs w:val="18"/>
        </w:rPr>
      </w:pPr>
      <w:r w:rsidRPr="00A700A9">
        <w:rPr>
          <w:rFonts w:ascii="Century Gothic" w:hAnsi="Century Gothic"/>
          <w:sz w:val="18"/>
          <w:szCs w:val="18"/>
        </w:rPr>
        <w:lastRenderedPageBreak/>
        <w:t>*Es gelten die Allgemeinen Geschäftsbedingungen: Das Frühbucherangebot für die Antarktisreisen 2026/27 beinhaltet einen kostenlosen Hubschrauberrundflug von bis zu 30 Minuten Dauer im Wert von 795 USD pro Person. Hubschrauberflüge unterliegen behördlichen Genehmigungen, Wetterbedingungen, Gesundheits- und Gewichtsbeschränkungen sowie der Verfügbarkeit. Datum und Uhrzeit werden an Bord vom Scenic Eclipse Discovery Team bestätigt. Das Angebot ist nicht in bar einlösbar oder für andere Käufe an Bord verwendbar, falls der Flug nicht durchgeführt werden kann. In diesem Fall wird der Betrag als Guthaben für eine zukünftige Scenic Eclipse Reise gutgeschrieben.</w:t>
      </w:r>
    </w:p>
    <w:p w14:paraId="2E07350D" w14:textId="77777777" w:rsidR="00A24E0C" w:rsidRPr="00152F14" w:rsidRDefault="00A24E0C" w:rsidP="00CB76AE">
      <w:pPr>
        <w:pStyle w:val="Default"/>
        <w:rPr>
          <w:b/>
          <w:bCs/>
          <w:sz w:val="18"/>
          <w:szCs w:val="18"/>
        </w:rPr>
      </w:pPr>
    </w:p>
    <w:p w14:paraId="6FD67459" w14:textId="434D1EE6" w:rsidR="00CB76AE" w:rsidRPr="00152F14" w:rsidRDefault="00CB76AE" w:rsidP="00CB76AE">
      <w:pPr>
        <w:pStyle w:val="Default"/>
        <w:rPr>
          <w:sz w:val="18"/>
          <w:szCs w:val="18"/>
        </w:rPr>
      </w:pPr>
      <w:r w:rsidRPr="00152F14">
        <w:rPr>
          <w:b/>
          <w:bCs/>
          <w:sz w:val="18"/>
          <w:szCs w:val="18"/>
        </w:rPr>
        <w:t xml:space="preserve">Scenic Luxury Cruises &amp; Tours </w:t>
      </w:r>
    </w:p>
    <w:p w14:paraId="58749431" w14:textId="113A79CA" w:rsidR="00B62643" w:rsidRPr="00CB76AE" w:rsidRDefault="00CB76AE" w:rsidP="00CB76AE">
      <w:pPr>
        <w:spacing w:after="0" w:line="240" w:lineRule="auto"/>
        <w:jc w:val="both"/>
        <w:rPr>
          <w:rFonts w:ascii="Century Gothic" w:hAnsi="Century Gothic"/>
          <w:sz w:val="18"/>
          <w:szCs w:val="18"/>
        </w:rPr>
      </w:pPr>
      <w:r w:rsidRPr="00CB76AE">
        <w:rPr>
          <w:rFonts w:ascii="Century Gothic" w:hAnsi="Century Gothic"/>
          <w:sz w:val="18"/>
          <w:szCs w:val="18"/>
        </w:rPr>
        <w:t>Scenic Luxury Cruises &amp; Tours wurde 1986 in Australien gegründet und ist seit 2008 auf eine insgesamt 16 Flussschiffe starke Flotte gewachsen. Scenic setzt den Maßstab für echte All-Inclusive-Fünf-Sterne-Flusskreuzfahrten in Europa und Südostasien sowie für Luxuskreuzfahrten weltweit und führt Urlauber zu den faszinierendsten Schauplätzen der Welt. Seit 2019 stellte Scenic mit der Scenic Eclipse, als weltweit erste Discovery Yacht, ein Ultra-Luxus-Schiff für bis zu 228 Gäste vor. Die Auslieferung der zweiten Yacht, der Scenic Eclipse II, ist im April 2023 erfolgt. Zwei der Highlights an Bord: Ein U-Boot, um die Tiefen der Meere zu erkunden sowie je zwei Helikopter, um in die Lüfte abzuheben und die Welt aus der Vogelperspektive zu bestaunen.</w:t>
      </w:r>
    </w:p>
    <w:p w14:paraId="67035E0E" w14:textId="77777777" w:rsidR="00CB76AE" w:rsidRDefault="00CB76AE" w:rsidP="00CB76AE">
      <w:pPr>
        <w:spacing w:after="0" w:line="240" w:lineRule="auto"/>
        <w:jc w:val="both"/>
        <w:rPr>
          <w:rFonts w:ascii="Century Gothic" w:hAnsi="Century Gothic" w:cs="Arial"/>
          <w:b/>
          <w:bCs/>
          <w:sz w:val="18"/>
          <w:szCs w:val="18"/>
        </w:rPr>
      </w:pPr>
    </w:p>
    <w:p w14:paraId="23451F88" w14:textId="77777777" w:rsidR="00CB76AE" w:rsidRDefault="00CB76AE" w:rsidP="00CB76AE">
      <w:pPr>
        <w:pStyle w:val="Default"/>
        <w:rPr>
          <w:sz w:val="18"/>
          <w:szCs w:val="18"/>
        </w:rPr>
      </w:pPr>
      <w:bookmarkStart w:id="0" w:name="_Hlk152593063"/>
      <w:r>
        <w:rPr>
          <w:b/>
          <w:bCs/>
          <w:sz w:val="18"/>
          <w:szCs w:val="18"/>
        </w:rPr>
        <w:t xml:space="preserve">Global </w:t>
      </w:r>
    </w:p>
    <w:p w14:paraId="2DD76A9E" w14:textId="1CEB3C6D" w:rsidR="00CB76AE" w:rsidRPr="00A64C94" w:rsidRDefault="00CB76AE" w:rsidP="00776B1F">
      <w:pPr>
        <w:pStyle w:val="Default"/>
        <w:jc w:val="both"/>
        <w:rPr>
          <w:color w:val="auto"/>
          <w:sz w:val="18"/>
          <w:szCs w:val="18"/>
        </w:rPr>
      </w:pPr>
      <w:r w:rsidRPr="00CB76AE">
        <w:rPr>
          <w:sz w:val="18"/>
          <w:szCs w:val="18"/>
        </w:rPr>
        <w:t xml:space="preserve">Die Scenic Group, zu der Emerald Cruises, Scenic Luxury Cruises &amp; Tours, Mayflower Cruises &amp; Tours und Evergreen Tours gehören, ist in ihrer 37-jährigen Geschichte stark gewachsen und bietet heute preisgekrönte All-Inclusive-Reisen, darunter Fluss- und Hochseekreuzfahrten sowie eigens gestaltete Reisen auf dem Festland, die Urlauber zu vielen der faszinierendsten Reiseziele der Welt führen. Seit 2008 setzt Scenic den Maßstab für echte All-inclusive-Fünf-Sterne-Flusskreuzfahrten in Europa und Südostasien. 2019 stellte Scenic mit der Scenic Eclipse, als weltweit erste Discovery Yacht, ein Ultra-Luxus-Schiff mit 228 Gästen vor. Das baugleiche Schwesterschiff Scenic Eclipse II befährt seit 2023 die Gewässer. Emerald Cruises verfügt über neun Star-Ships, die Flusskreuzfahrten in Europa und auf dem Mekong anbieten. Im März 2022 ist die Emerald Azzurra als erstes Hochseeschiff mit Platz für 100 Gäste unter der Reederei Emerald Cruises vom Stapel gelaufen. Genau wie ihre baugleiche Schwesteryacht Emerald Sakara, die im August 2023 ausgelaufen ist, befahren die beiden Schiffe </w:t>
      </w:r>
      <w:r w:rsidRPr="00A64C94">
        <w:rPr>
          <w:color w:val="auto"/>
          <w:sz w:val="18"/>
          <w:szCs w:val="18"/>
        </w:rPr>
        <w:t>die Gewässer des Mittelmeers, der Adria, der Karibik &amp; Mittelamerik</w:t>
      </w:r>
      <w:r w:rsidR="001C2449" w:rsidRPr="00A64C94">
        <w:rPr>
          <w:color w:val="auto"/>
          <w:sz w:val="18"/>
          <w:szCs w:val="18"/>
        </w:rPr>
        <w:t>a</w:t>
      </w:r>
      <w:r w:rsidR="00A64C94">
        <w:rPr>
          <w:color w:val="auto"/>
          <w:sz w:val="18"/>
          <w:szCs w:val="18"/>
        </w:rPr>
        <w:t>,</w:t>
      </w:r>
      <w:r w:rsidRPr="00A64C94">
        <w:rPr>
          <w:color w:val="auto"/>
          <w:sz w:val="18"/>
          <w:szCs w:val="18"/>
        </w:rPr>
        <w:t xml:space="preserve"> </w:t>
      </w:r>
      <w:r w:rsidR="00A64C94">
        <w:rPr>
          <w:color w:val="auto"/>
          <w:sz w:val="18"/>
          <w:szCs w:val="18"/>
        </w:rPr>
        <w:t xml:space="preserve">der </w:t>
      </w:r>
      <w:r w:rsidRPr="00A64C94">
        <w:rPr>
          <w:color w:val="auto"/>
          <w:sz w:val="18"/>
          <w:szCs w:val="18"/>
        </w:rPr>
        <w:t>Seychellen &amp; des indische</w:t>
      </w:r>
      <w:r w:rsidR="00A64C94">
        <w:rPr>
          <w:color w:val="auto"/>
          <w:sz w:val="18"/>
          <w:szCs w:val="18"/>
        </w:rPr>
        <w:t>n</w:t>
      </w:r>
      <w:r w:rsidRPr="00A64C94">
        <w:rPr>
          <w:color w:val="auto"/>
          <w:sz w:val="18"/>
          <w:szCs w:val="18"/>
        </w:rPr>
        <w:t xml:space="preserve"> Ozeans und d</w:t>
      </w:r>
      <w:r w:rsidR="00A64C94">
        <w:rPr>
          <w:color w:val="auto"/>
          <w:sz w:val="18"/>
          <w:szCs w:val="18"/>
        </w:rPr>
        <w:t>e</w:t>
      </w:r>
      <w:r w:rsidRPr="00A64C94">
        <w:rPr>
          <w:color w:val="auto"/>
          <w:sz w:val="18"/>
          <w:szCs w:val="18"/>
        </w:rPr>
        <w:t xml:space="preserve">s Roten Meers. </w:t>
      </w:r>
    </w:p>
    <w:p w14:paraId="07A0A021" w14:textId="5C5AEF7B" w:rsidR="00CB76AE" w:rsidRPr="00A64C94" w:rsidRDefault="00CB76AE" w:rsidP="00776B1F">
      <w:pPr>
        <w:spacing w:after="0" w:line="240" w:lineRule="auto"/>
        <w:jc w:val="both"/>
        <w:rPr>
          <w:rFonts w:ascii="Century Gothic" w:hAnsi="Century Gothic"/>
          <w:sz w:val="18"/>
          <w:szCs w:val="18"/>
        </w:rPr>
      </w:pPr>
      <w:r w:rsidRPr="00A64C94">
        <w:rPr>
          <w:rFonts w:ascii="Century Gothic" w:hAnsi="Century Gothic"/>
          <w:sz w:val="18"/>
          <w:szCs w:val="18"/>
        </w:rPr>
        <w:t xml:space="preserve">Scenic ist auf Facebook unter </w:t>
      </w:r>
      <w:hyperlink r:id="rId8" w:history="1">
        <w:r w:rsidRPr="00A64C94">
          <w:rPr>
            <w:rStyle w:val="Hyperlink"/>
            <w:rFonts w:ascii="Century Gothic" w:hAnsi="Century Gothic"/>
            <w:color w:val="auto"/>
            <w:sz w:val="18"/>
            <w:szCs w:val="18"/>
          </w:rPr>
          <w:t>ScenicKreuzfahrten</w:t>
        </w:r>
      </w:hyperlink>
      <w:r w:rsidRPr="00A64C94">
        <w:rPr>
          <w:rFonts w:ascii="Century Gothic" w:hAnsi="Century Gothic"/>
          <w:sz w:val="18"/>
          <w:szCs w:val="18"/>
        </w:rPr>
        <w:t xml:space="preserve"> und auf Instagram unter </w:t>
      </w:r>
      <w:hyperlink r:id="rId9" w:history="1">
        <w:r w:rsidRPr="00A64C94">
          <w:rPr>
            <w:rStyle w:val="Hyperlink"/>
            <w:rFonts w:ascii="Century Gothic" w:hAnsi="Century Gothic"/>
            <w:color w:val="auto"/>
            <w:sz w:val="18"/>
            <w:szCs w:val="18"/>
          </w:rPr>
          <w:t>ScenicCruises.Kreuzfahrten</w:t>
        </w:r>
      </w:hyperlink>
      <w:r w:rsidRPr="00A64C94">
        <w:rPr>
          <w:rFonts w:ascii="Century Gothic" w:hAnsi="Century Gothic"/>
          <w:sz w:val="18"/>
          <w:szCs w:val="18"/>
        </w:rPr>
        <w:t xml:space="preserve"> vertreten, während Emerald Cruises Emerald Cruises auf Facebook unter </w:t>
      </w:r>
      <w:hyperlink r:id="rId10" w:history="1">
        <w:r w:rsidRPr="00A64C94">
          <w:rPr>
            <w:rStyle w:val="Hyperlink"/>
            <w:rFonts w:ascii="Century Gothic" w:hAnsi="Century Gothic"/>
            <w:color w:val="auto"/>
            <w:sz w:val="18"/>
            <w:szCs w:val="18"/>
          </w:rPr>
          <w:t>EmeraldCruisesKreuzfahrten</w:t>
        </w:r>
      </w:hyperlink>
      <w:r w:rsidRPr="00A64C94">
        <w:rPr>
          <w:rFonts w:ascii="Century Gothic" w:hAnsi="Century Gothic"/>
          <w:sz w:val="18"/>
          <w:szCs w:val="18"/>
        </w:rPr>
        <w:t xml:space="preserve"> und auf Instagram unter </w:t>
      </w:r>
      <w:hyperlink r:id="rId11" w:history="1">
        <w:r w:rsidRPr="00A64C94">
          <w:rPr>
            <w:rStyle w:val="Hyperlink"/>
            <w:rFonts w:ascii="Century Gothic" w:hAnsi="Century Gothic"/>
            <w:color w:val="auto"/>
            <w:sz w:val="18"/>
            <w:szCs w:val="18"/>
          </w:rPr>
          <w:t>@EmeraldCruises.Kreuzfahrten</w:t>
        </w:r>
      </w:hyperlink>
      <w:r w:rsidRPr="00A64C94">
        <w:rPr>
          <w:rFonts w:ascii="Century Gothic" w:hAnsi="Century Gothic"/>
          <w:sz w:val="18"/>
          <w:szCs w:val="18"/>
        </w:rPr>
        <w:t xml:space="preserve"> zu finden ist. </w:t>
      </w:r>
    </w:p>
    <w:bookmarkEnd w:id="0"/>
    <w:p w14:paraId="041AA2B2" w14:textId="77777777" w:rsidR="00CB76AE" w:rsidRDefault="00CB76AE" w:rsidP="00CB76AE">
      <w:pPr>
        <w:spacing w:after="0" w:line="240" w:lineRule="auto"/>
        <w:rPr>
          <w:sz w:val="18"/>
          <w:szCs w:val="18"/>
        </w:rPr>
      </w:pPr>
    </w:p>
    <w:p w14:paraId="2CBD57E4" w14:textId="27A22C4F" w:rsidR="00057021" w:rsidRPr="00C55596" w:rsidRDefault="00057021" w:rsidP="00C55596">
      <w:pPr>
        <w:spacing w:line="240" w:lineRule="auto"/>
        <w:rPr>
          <w:rFonts w:ascii="Century Gothic" w:hAnsi="Century Gothic"/>
          <w:sz w:val="18"/>
          <w:szCs w:val="18"/>
        </w:rPr>
      </w:pPr>
    </w:p>
    <w:p w14:paraId="76E18763" w14:textId="77777777" w:rsidR="00036EAD" w:rsidRPr="003E340F" w:rsidRDefault="00036EAD" w:rsidP="00036EAD">
      <w:pPr>
        <w:pStyle w:val="Untertitel"/>
        <w:spacing w:line="276" w:lineRule="auto"/>
        <w:jc w:val="left"/>
        <w:rPr>
          <w:rFonts w:ascii="Century Gothic" w:hAnsi="Century Gothic"/>
          <w:lang w:val="de-DE"/>
        </w:rPr>
      </w:pPr>
      <w:r w:rsidRPr="003E340F">
        <w:rPr>
          <w:rFonts w:ascii="Century Gothic" w:hAnsi="Century Gothic"/>
          <w:lang w:val="de-DE"/>
        </w:rPr>
        <w:t>Pressekontakt Scenic Gruppe</w:t>
      </w:r>
    </w:p>
    <w:p w14:paraId="4513DEB2" w14:textId="77777777" w:rsidR="00036EAD" w:rsidRPr="003E340F" w:rsidRDefault="00036EAD" w:rsidP="00036EAD">
      <w:pPr>
        <w:pStyle w:val="Untertitel"/>
        <w:spacing w:line="276" w:lineRule="auto"/>
        <w:jc w:val="left"/>
        <w:rPr>
          <w:rFonts w:ascii="Century Gothic" w:hAnsi="Century Gothic"/>
          <w:b w:val="0"/>
          <w:lang w:val="de-DE"/>
        </w:rPr>
      </w:pPr>
      <w:r w:rsidRPr="003E340F">
        <w:rPr>
          <w:rFonts w:ascii="Century Gothic" w:hAnsi="Century Gothic"/>
          <w:b w:val="0"/>
          <w:lang w:val="de-DE"/>
        </w:rPr>
        <w:t>Theresa Kögler / Laila Wiedemann</w:t>
      </w:r>
      <w:r w:rsidRPr="003E340F">
        <w:rPr>
          <w:rFonts w:ascii="Century Gothic" w:hAnsi="Century Gothic"/>
          <w:b w:val="0"/>
          <w:lang w:val="de-DE"/>
        </w:rPr>
        <w:br/>
        <w:t>uschi liebl pr, emil-geis-str. 1, 81379 münchen</w:t>
      </w:r>
    </w:p>
    <w:p w14:paraId="265324B6" w14:textId="77777777" w:rsidR="00036EAD" w:rsidRPr="003E340F" w:rsidRDefault="00036EAD" w:rsidP="00036EAD">
      <w:pPr>
        <w:pStyle w:val="Untertitel"/>
        <w:spacing w:after="240" w:line="276" w:lineRule="auto"/>
        <w:jc w:val="left"/>
        <w:rPr>
          <w:rFonts w:ascii="Century Gothic" w:hAnsi="Century Gothic"/>
          <w:b w:val="0"/>
          <w:lang w:val="de-DE"/>
        </w:rPr>
      </w:pPr>
      <w:r w:rsidRPr="003E340F">
        <w:rPr>
          <w:rFonts w:ascii="Century Gothic" w:hAnsi="Century Gothic"/>
          <w:b w:val="0"/>
          <w:lang w:val="de-DE"/>
        </w:rPr>
        <w:t>tel. +49 89 7240292-18 / -23, fax +49 89 7240292-19</w:t>
      </w:r>
      <w:r w:rsidRPr="003E340F">
        <w:rPr>
          <w:rFonts w:ascii="Century Gothic" w:hAnsi="Century Gothic"/>
          <w:b w:val="0"/>
          <w:lang w:val="de-DE"/>
        </w:rPr>
        <w:br/>
        <w:t>e-mail:</w:t>
      </w:r>
      <w:r w:rsidRPr="003E340F">
        <w:rPr>
          <w:lang w:val="de-DE"/>
        </w:rPr>
        <w:t xml:space="preserve"> </w:t>
      </w:r>
      <w:hyperlink r:id="rId12" w:history="1">
        <w:r w:rsidRPr="003E340F">
          <w:rPr>
            <w:rStyle w:val="Hyperlink"/>
            <w:rFonts w:ascii="Century Gothic" w:hAnsi="Century Gothic"/>
            <w:b w:val="0"/>
            <w:color w:val="auto"/>
            <w:lang w:val="de-DE"/>
          </w:rPr>
          <w:t>tk@liebl-pr.de</w:t>
        </w:r>
      </w:hyperlink>
      <w:r w:rsidRPr="003E340F">
        <w:rPr>
          <w:rFonts w:ascii="Century Gothic" w:hAnsi="Century Gothic"/>
          <w:b w:val="0"/>
          <w:lang w:val="de-DE"/>
        </w:rPr>
        <w:t xml:space="preserve"> / </w:t>
      </w:r>
      <w:hyperlink r:id="rId13" w:history="1">
        <w:r w:rsidRPr="003E340F">
          <w:rPr>
            <w:rStyle w:val="Hyperlink"/>
            <w:rFonts w:ascii="Century Gothic" w:hAnsi="Century Gothic"/>
            <w:b w:val="0"/>
            <w:color w:val="auto"/>
            <w:lang w:val="de-DE"/>
          </w:rPr>
          <w:t>lw@liebl-pr.de</w:t>
        </w:r>
      </w:hyperlink>
      <w:r w:rsidRPr="003E340F">
        <w:rPr>
          <w:rFonts w:ascii="Century Gothic" w:hAnsi="Century Gothic"/>
          <w:b w:val="0"/>
          <w:lang w:val="de-DE"/>
        </w:rPr>
        <w:t xml:space="preserve"> </w:t>
      </w:r>
    </w:p>
    <w:p w14:paraId="5EB42FFC" w14:textId="77777777" w:rsidR="00036EAD" w:rsidRPr="00036EAD" w:rsidRDefault="00036EAD" w:rsidP="00036EAD">
      <w:pPr>
        <w:spacing w:line="360" w:lineRule="auto"/>
        <w:rPr>
          <w:rFonts w:ascii="Century Gothic" w:hAnsi="Century Gothic"/>
          <w:sz w:val="20"/>
          <w:szCs w:val="20"/>
        </w:rPr>
      </w:pPr>
    </w:p>
    <w:sectPr w:rsidR="00036EAD" w:rsidRPr="00036EAD" w:rsidSect="009B4B15">
      <w:headerReference w:type="default" r:id="rId14"/>
      <w:pgSz w:w="11906" w:h="16838"/>
      <w:pgMar w:top="1417" w:right="2267"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0CC59" w14:textId="77777777" w:rsidR="00A037A5" w:rsidRDefault="00A037A5" w:rsidP="00036EAD">
      <w:pPr>
        <w:spacing w:after="0" w:line="240" w:lineRule="auto"/>
      </w:pPr>
      <w:r>
        <w:separator/>
      </w:r>
    </w:p>
  </w:endnote>
  <w:endnote w:type="continuationSeparator" w:id="0">
    <w:p w14:paraId="21416F6A" w14:textId="77777777" w:rsidR="00A037A5" w:rsidRDefault="00A037A5" w:rsidP="0003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C62E2" w14:textId="77777777" w:rsidR="00A037A5" w:rsidRDefault="00A037A5" w:rsidP="00036EAD">
      <w:pPr>
        <w:spacing w:after="0" w:line="240" w:lineRule="auto"/>
      </w:pPr>
      <w:r>
        <w:separator/>
      </w:r>
    </w:p>
  </w:footnote>
  <w:footnote w:type="continuationSeparator" w:id="0">
    <w:p w14:paraId="41413E38" w14:textId="77777777" w:rsidR="00A037A5" w:rsidRDefault="00A037A5" w:rsidP="0003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3005" w14:textId="12819118" w:rsidR="00036EAD" w:rsidRDefault="001A6E64" w:rsidP="00036EAD">
    <w:pPr>
      <w:pStyle w:val="Kopfzeile"/>
      <w:jc w:val="center"/>
    </w:pPr>
    <w:r>
      <w:rPr>
        <w:noProof/>
        <w:lang w:eastAsia="de-DE"/>
      </w:rPr>
      <w:drawing>
        <wp:inline distT="0" distB="0" distL="0" distR="0" wp14:anchorId="067ECF60" wp14:editId="49E64382">
          <wp:extent cx="1868805" cy="524510"/>
          <wp:effectExtent l="0" t="0" r="0" b="8890"/>
          <wp:docPr id="3" name="Grafik 3" descr="Logo Gold CMYK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ld CMYK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524510"/>
                  </a:xfrm>
                  <a:prstGeom prst="rect">
                    <a:avLst/>
                  </a:prstGeom>
                  <a:noFill/>
                  <a:ln>
                    <a:noFill/>
                  </a:ln>
                </pic:spPr>
              </pic:pic>
            </a:graphicData>
          </a:graphic>
        </wp:inline>
      </w:drawing>
    </w:r>
  </w:p>
  <w:p w14:paraId="1F3BF474" w14:textId="77777777" w:rsidR="00036EAD" w:rsidRDefault="00036EAD" w:rsidP="00036EAD">
    <w:pPr>
      <w:pStyle w:val="Kopfzeile"/>
      <w:jc w:val="center"/>
    </w:pPr>
  </w:p>
  <w:p w14:paraId="5A1DC84D" w14:textId="77777777" w:rsidR="00036EAD" w:rsidRDefault="00036EAD" w:rsidP="00036EAD">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8369B"/>
    <w:multiLevelType w:val="multilevel"/>
    <w:tmpl w:val="36C0F1B6"/>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C23BAA"/>
    <w:multiLevelType w:val="hybridMultilevel"/>
    <w:tmpl w:val="5D66644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2440F84"/>
    <w:multiLevelType w:val="hybridMultilevel"/>
    <w:tmpl w:val="CF883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5A340E2"/>
    <w:multiLevelType w:val="hybridMultilevel"/>
    <w:tmpl w:val="1848E1F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75640677">
    <w:abstractNumId w:val="0"/>
  </w:num>
  <w:num w:numId="2" w16cid:durableId="982268685">
    <w:abstractNumId w:val="1"/>
  </w:num>
  <w:num w:numId="3" w16cid:durableId="1075519288">
    <w:abstractNumId w:val="2"/>
  </w:num>
  <w:num w:numId="4" w16cid:durableId="125135026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25"/>
    <w:rsid w:val="00011C2A"/>
    <w:rsid w:val="000209AF"/>
    <w:rsid w:val="00036EAD"/>
    <w:rsid w:val="00057021"/>
    <w:rsid w:val="00061F0B"/>
    <w:rsid w:val="00087197"/>
    <w:rsid w:val="00090A0A"/>
    <w:rsid w:val="000A6D80"/>
    <w:rsid w:val="000C545A"/>
    <w:rsid w:val="000D33A8"/>
    <w:rsid w:val="000E020D"/>
    <w:rsid w:val="000E0EB3"/>
    <w:rsid w:val="000F4DE3"/>
    <w:rsid w:val="00106C14"/>
    <w:rsid w:val="0012195C"/>
    <w:rsid w:val="00126B73"/>
    <w:rsid w:val="00142B21"/>
    <w:rsid w:val="00152F14"/>
    <w:rsid w:val="00160DD6"/>
    <w:rsid w:val="001635E4"/>
    <w:rsid w:val="00164AAE"/>
    <w:rsid w:val="00167678"/>
    <w:rsid w:val="001809CD"/>
    <w:rsid w:val="001A6E64"/>
    <w:rsid w:val="001C2449"/>
    <w:rsid w:val="001C31C5"/>
    <w:rsid w:val="001D1C37"/>
    <w:rsid w:val="001D7BA3"/>
    <w:rsid w:val="001F508B"/>
    <w:rsid w:val="001F771B"/>
    <w:rsid w:val="00201EFC"/>
    <w:rsid w:val="00213830"/>
    <w:rsid w:val="0022719C"/>
    <w:rsid w:val="00240B1C"/>
    <w:rsid w:val="00262A6B"/>
    <w:rsid w:val="00287915"/>
    <w:rsid w:val="002A16FB"/>
    <w:rsid w:val="002D527F"/>
    <w:rsid w:val="0032265F"/>
    <w:rsid w:val="00325345"/>
    <w:rsid w:val="00344DC0"/>
    <w:rsid w:val="0034727E"/>
    <w:rsid w:val="0034731E"/>
    <w:rsid w:val="00350225"/>
    <w:rsid w:val="00355458"/>
    <w:rsid w:val="00373C44"/>
    <w:rsid w:val="00380B0F"/>
    <w:rsid w:val="00385CEF"/>
    <w:rsid w:val="003A7CEE"/>
    <w:rsid w:val="003B5625"/>
    <w:rsid w:val="003C6486"/>
    <w:rsid w:val="003D425C"/>
    <w:rsid w:val="003D49FC"/>
    <w:rsid w:val="003E340F"/>
    <w:rsid w:val="00400641"/>
    <w:rsid w:val="00410062"/>
    <w:rsid w:val="00425B57"/>
    <w:rsid w:val="00433AD0"/>
    <w:rsid w:val="004368A4"/>
    <w:rsid w:val="00464021"/>
    <w:rsid w:val="00467EFB"/>
    <w:rsid w:val="004A4EBF"/>
    <w:rsid w:val="004B6E37"/>
    <w:rsid w:val="004C0F25"/>
    <w:rsid w:val="004C1F47"/>
    <w:rsid w:val="00512136"/>
    <w:rsid w:val="00513322"/>
    <w:rsid w:val="005146B8"/>
    <w:rsid w:val="00525B9C"/>
    <w:rsid w:val="00534EB4"/>
    <w:rsid w:val="00535BB8"/>
    <w:rsid w:val="0056528D"/>
    <w:rsid w:val="00567E2B"/>
    <w:rsid w:val="005778DE"/>
    <w:rsid w:val="005953E0"/>
    <w:rsid w:val="0059712C"/>
    <w:rsid w:val="005A055B"/>
    <w:rsid w:val="005C0B0E"/>
    <w:rsid w:val="005D71EA"/>
    <w:rsid w:val="005E7033"/>
    <w:rsid w:val="006073FA"/>
    <w:rsid w:val="00617AC6"/>
    <w:rsid w:val="00624791"/>
    <w:rsid w:val="00624D91"/>
    <w:rsid w:val="006376ED"/>
    <w:rsid w:val="00663956"/>
    <w:rsid w:val="00677F53"/>
    <w:rsid w:val="00691424"/>
    <w:rsid w:val="00696F6B"/>
    <w:rsid w:val="006B68DB"/>
    <w:rsid w:val="006D1BCD"/>
    <w:rsid w:val="006E1AD7"/>
    <w:rsid w:val="007061C8"/>
    <w:rsid w:val="007149A5"/>
    <w:rsid w:val="00715CEF"/>
    <w:rsid w:val="00715DD5"/>
    <w:rsid w:val="00723F15"/>
    <w:rsid w:val="007305DF"/>
    <w:rsid w:val="00765E3B"/>
    <w:rsid w:val="00770D72"/>
    <w:rsid w:val="00776B1F"/>
    <w:rsid w:val="00783957"/>
    <w:rsid w:val="00791976"/>
    <w:rsid w:val="007B52C0"/>
    <w:rsid w:val="007C6C6D"/>
    <w:rsid w:val="007E69E3"/>
    <w:rsid w:val="007F4D7B"/>
    <w:rsid w:val="007F59FB"/>
    <w:rsid w:val="00806A9F"/>
    <w:rsid w:val="00815FEE"/>
    <w:rsid w:val="00816BDD"/>
    <w:rsid w:val="00817DCD"/>
    <w:rsid w:val="00821FAE"/>
    <w:rsid w:val="0084112F"/>
    <w:rsid w:val="00860D52"/>
    <w:rsid w:val="00873BAD"/>
    <w:rsid w:val="00890365"/>
    <w:rsid w:val="008933E8"/>
    <w:rsid w:val="00894D1D"/>
    <w:rsid w:val="008A76A1"/>
    <w:rsid w:val="008B28EE"/>
    <w:rsid w:val="008B7A17"/>
    <w:rsid w:val="008D500A"/>
    <w:rsid w:val="008E5D8D"/>
    <w:rsid w:val="008F25B5"/>
    <w:rsid w:val="00910F77"/>
    <w:rsid w:val="009220BC"/>
    <w:rsid w:val="009240A3"/>
    <w:rsid w:val="00931A2C"/>
    <w:rsid w:val="0094092D"/>
    <w:rsid w:val="00955526"/>
    <w:rsid w:val="00995919"/>
    <w:rsid w:val="00996A19"/>
    <w:rsid w:val="00997A69"/>
    <w:rsid w:val="009A3777"/>
    <w:rsid w:val="009B4B15"/>
    <w:rsid w:val="009E197E"/>
    <w:rsid w:val="00A037A5"/>
    <w:rsid w:val="00A102B0"/>
    <w:rsid w:val="00A113F3"/>
    <w:rsid w:val="00A24E0C"/>
    <w:rsid w:val="00A279F2"/>
    <w:rsid w:val="00A4789C"/>
    <w:rsid w:val="00A57067"/>
    <w:rsid w:val="00A64C94"/>
    <w:rsid w:val="00A700A9"/>
    <w:rsid w:val="00A70138"/>
    <w:rsid w:val="00A845AD"/>
    <w:rsid w:val="00A84D33"/>
    <w:rsid w:val="00A90F2B"/>
    <w:rsid w:val="00AB3DFF"/>
    <w:rsid w:val="00AD4FAC"/>
    <w:rsid w:val="00AF3275"/>
    <w:rsid w:val="00AF5879"/>
    <w:rsid w:val="00B02344"/>
    <w:rsid w:val="00B0548B"/>
    <w:rsid w:val="00B156BF"/>
    <w:rsid w:val="00B16D7D"/>
    <w:rsid w:val="00B4736C"/>
    <w:rsid w:val="00B52730"/>
    <w:rsid w:val="00B56FB7"/>
    <w:rsid w:val="00B62643"/>
    <w:rsid w:val="00B65004"/>
    <w:rsid w:val="00B65CAB"/>
    <w:rsid w:val="00B74BB1"/>
    <w:rsid w:val="00B7714B"/>
    <w:rsid w:val="00BA42A7"/>
    <w:rsid w:val="00BA6397"/>
    <w:rsid w:val="00BB2ADE"/>
    <w:rsid w:val="00BB4957"/>
    <w:rsid w:val="00BF127C"/>
    <w:rsid w:val="00C06383"/>
    <w:rsid w:val="00C23D86"/>
    <w:rsid w:val="00C331E5"/>
    <w:rsid w:val="00C33D06"/>
    <w:rsid w:val="00C36792"/>
    <w:rsid w:val="00C55596"/>
    <w:rsid w:val="00C64FE0"/>
    <w:rsid w:val="00C71A0B"/>
    <w:rsid w:val="00CB76AE"/>
    <w:rsid w:val="00CC2E1D"/>
    <w:rsid w:val="00CF30C9"/>
    <w:rsid w:val="00CF3190"/>
    <w:rsid w:val="00D07981"/>
    <w:rsid w:val="00D14B58"/>
    <w:rsid w:val="00D17BF9"/>
    <w:rsid w:val="00D325F2"/>
    <w:rsid w:val="00D42DBF"/>
    <w:rsid w:val="00D507EC"/>
    <w:rsid w:val="00D571A4"/>
    <w:rsid w:val="00D6515A"/>
    <w:rsid w:val="00D76857"/>
    <w:rsid w:val="00D834FC"/>
    <w:rsid w:val="00DA212C"/>
    <w:rsid w:val="00DA5BCC"/>
    <w:rsid w:val="00DB0768"/>
    <w:rsid w:val="00DD6747"/>
    <w:rsid w:val="00DE253B"/>
    <w:rsid w:val="00DE39C2"/>
    <w:rsid w:val="00DE5DD7"/>
    <w:rsid w:val="00DF3EAB"/>
    <w:rsid w:val="00DF68AD"/>
    <w:rsid w:val="00DF740C"/>
    <w:rsid w:val="00E17610"/>
    <w:rsid w:val="00E20EA2"/>
    <w:rsid w:val="00E26275"/>
    <w:rsid w:val="00E27D57"/>
    <w:rsid w:val="00E3267C"/>
    <w:rsid w:val="00E42F66"/>
    <w:rsid w:val="00E7545E"/>
    <w:rsid w:val="00E85CDD"/>
    <w:rsid w:val="00E90990"/>
    <w:rsid w:val="00E90BCE"/>
    <w:rsid w:val="00EA1309"/>
    <w:rsid w:val="00EC206B"/>
    <w:rsid w:val="00ED482A"/>
    <w:rsid w:val="00EE4807"/>
    <w:rsid w:val="00F12A55"/>
    <w:rsid w:val="00F176DD"/>
    <w:rsid w:val="00F21142"/>
    <w:rsid w:val="00F367BE"/>
    <w:rsid w:val="00F52785"/>
    <w:rsid w:val="00F56130"/>
    <w:rsid w:val="00F73717"/>
    <w:rsid w:val="00F76800"/>
    <w:rsid w:val="00F77575"/>
    <w:rsid w:val="00F842F9"/>
    <w:rsid w:val="00F84CF0"/>
    <w:rsid w:val="00FC4713"/>
    <w:rsid w:val="00FF53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14:docId w14:val="3283A6F3"/>
  <w15:docId w15:val="{78EA14D7-A6FD-476E-A8F5-1B97ABB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C206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link w:val="berschrift2Zchn"/>
    <w:uiPriority w:val="9"/>
    <w:unhideWhenUsed/>
    <w:qFormat/>
    <w:rsid w:val="00873BAD"/>
    <w:pPr>
      <w:spacing w:before="100" w:beforeAutospacing="1" w:after="100" w:afterAutospacing="1" w:line="240" w:lineRule="auto"/>
      <w:outlineLvl w:val="1"/>
    </w:pPr>
    <w:rPr>
      <w:rFonts w:ascii="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6EAD"/>
    <w:rPr>
      <w:color w:val="0000FF" w:themeColor="hyperlink"/>
      <w:u w:val="single"/>
    </w:rPr>
  </w:style>
  <w:style w:type="paragraph" w:styleId="Kopfzeile">
    <w:name w:val="header"/>
    <w:basedOn w:val="Standard"/>
    <w:link w:val="KopfzeileZchn"/>
    <w:uiPriority w:val="99"/>
    <w:unhideWhenUsed/>
    <w:rsid w:val="00036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6EAD"/>
  </w:style>
  <w:style w:type="paragraph" w:styleId="Fuzeile">
    <w:name w:val="footer"/>
    <w:basedOn w:val="Standard"/>
    <w:link w:val="FuzeileZchn"/>
    <w:uiPriority w:val="99"/>
    <w:unhideWhenUsed/>
    <w:rsid w:val="00036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6EAD"/>
  </w:style>
  <w:style w:type="paragraph" w:styleId="Sprechblasentext">
    <w:name w:val="Balloon Text"/>
    <w:basedOn w:val="Standard"/>
    <w:link w:val="SprechblasentextZchn"/>
    <w:uiPriority w:val="99"/>
    <w:semiHidden/>
    <w:unhideWhenUsed/>
    <w:rsid w:val="00036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EAD"/>
    <w:rPr>
      <w:rFonts w:ascii="Tahoma" w:hAnsi="Tahoma" w:cs="Tahoma"/>
      <w:sz w:val="16"/>
      <w:szCs w:val="16"/>
    </w:rPr>
  </w:style>
  <w:style w:type="paragraph" w:styleId="Textkrper2">
    <w:name w:val="Body Text 2"/>
    <w:basedOn w:val="Standard"/>
    <w:link w:val="Textkrper2Zchn"/>
    <w:rsid w:val="00036EAD"/>
    <w:pPr>
      <w:spacing w:after="0" w:line="240" w:lineRule="auto"/>
      <w:jc w:val="both"/>
    </w:pPr>
    <w:rPr>
      <w:rFonts w:ascii="Arial" w:eastAsia="Times New Roman" w:hAnsi="Arial" w:cs="Times New Roman"/>
      <w:color w:val="000000"/>
      <w:sz w:val="32"/>
      <w:szCs w:val="20"/>
      <w:lang w:eastAsia="de-DE"/>
    </w:rPr>
  </w:style>
  <w:style w:type="character" w:customStyle="1" w:styleId="Textkrper2Zchn">
    <w:name w:val="Textkörper 2 Zchn"/>
    <w:basedOn w:val="Absatz-Standardschriftart"/>
    <w:link w:val="Textkrper2"/>
    <w:rsid w:val="00036EAD"/>
    <w:rPr>
      <w:rFonts w:ascii="Arial" w:eastAsia="Times New Roman" w:hAnsi="Arial" w:cs="Times New Roman"/>
      <w:color w:val="000000"/>
      <w:sz w:val="32"/>
      <w:szCs w:val="20"/>
      <w:lang w:eastAsia="de-DE"/>
    </w:rPr>
  </w:style>
  <w:style w:type="paragraph" w:styleId="Textkrper">
    <w:name w:val="Body Text"/>
    <w:basedOn w:val="Standard"/>
    <w:link w:val="TextkrperZchn"/>
    <w:uiPriority w:val="99"/>
    <w:rsid w:val="00036EAD"/>
    <w:pPr>
      <w:spacing w:after="120" w:line="240" w:lineRule="auto"/>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uiPriority w:val="99"/>
    <w:rsid w:val="00036EAD"/>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qFormat/>
    <w:rsid w:val="00036EAD"/>
    <w:pPr>
      <w:suppressAutoHyphens/>
      <w:spacing w:after="0" w:line="240" w:lineRule="auto"/>
      <w:jc w:val="both"/>
    </w:pPr>
    <w:rPr>
      <w:rFonts w:ascii="Times" w:eastAsia="Times New Roman" w:hAnsi="Times" w:cs="Times New Roman"/>
      <w:b/>
      <w:sz w:val="20"/>
      <w:szCs w:val="20"/>
      <w:lang w:val="en-GB" w:eastAsia="ar-SA"/>
    </w:rPr>
  </w:style>
  <w:style w:type="character" w:customStyle="1" w:styleId="UntertitelZchn">
    <w:name w:val="Untertitel Zchn"/>
    <w:basedOn w:val="Absatz-Standardschriftart"/>
    <w:link w:val="Untertitel"/>
    <w:rsid w:val="00036EAD"/>
    <w:rPr>
      <w:rFonts w:ascii="Times" w:eastAsia="Times New Roman" w:hAnsi="Times" w:cs="Times New Roman"/>
      <w:b/>
      <w:sz w:val="20"/>
      <w:szCs w:val="20"/>
      <w:lang w:val="en-GB" w:eastAsia="ar-SA"/>
    </w:rPr>
  </w:style>
  <w:style w:type="paragraph" w:styleId="StandardWeb">
    <w:name w:val="Normal (Web)"/>
    <w:basedOn w:val="Standard"/>
    <w:uiPriority w:val="99"/>
    <w:unhideWhenUsed/>
    <w:rsid w:val="00C64FE0"/>
    <w:pPr>
      <w:spacing w:before="100" w:beforeAutospacing="1" w:after="100" w:afterAutospacing="1" w:line="240" w:lineRule="auto"/>
    </w:pPr>
    <w:rPr>
      <w:rFonts w:ascii="Times New Roman" w:eastAsia="Calibri" w:hAnsi="Times New Roman" w:cs="Times New Roman"/>
      <w:sz w:val="24"/>
      <w:szCs w:val="24"/>
      <w:lang w:val="en-US" w:eastAsia="zh-CN"/>
    </w:rPr>
  </w:style>
  <w:style w:type="character" w:customStyle="1" w:styleId="berschrift2Zchn">
    <w:name w:val="Überschrift 2 Zchn"/>
    <w:basedOn w:val="Absatz-Standardschriftart"/>
    <w:link w:val="berschrift2"/>
    <w:uiPriority w:val="9"/>
    <w:rsid w:val="00873BAD"/>
    <w:rPr>
      <w:rFonts w:ascii="Times New Roman" w:hAnsi="Times New Roman" w:cs="Times New Roman"/>
      <w:b/>
      <w:bCs/>
      <w:sz w:val="36"/>
      <w:szCs w:val="36"/>
      <w:lang w:eastAsia="de-DE"/>
    </w:rPr>
  </w:style>
  <w:style w:type="character" w:styleId="BesuchterLink">
    <w:name w:val="FollowedHyperlink"/>
    <w:basedOn w:val="Absatz-Standardschriftart"/>
    <w:uiPriority w:val="99"/>
    <w:semiHidden/>
    <w:unhideWhenUsed/>
    <w:rsid w:val="00B56FB7"/>
    <w:rPr>
      <w:color w:val="800080" w:themeColor="followedHyperlink"/>
      <w:u w:val="single"/>
    </w:rPr>
  </w:style>
  <w:style w:type="character" w:styleId="NichtaufgelsteErwhnung">
    <w:name w:val="Unresolved Mention"/>
    <w:basedOn w:val="Absatz-Standardschriftart"/>
    <w:uiPriority w:val="99"/>
    <w:semiHidden/>
    <w:unhideWhenUsed/>
    <w:rsid w:val="00C55596"/>
    <w:rPr>
      <w:color w:val="605E5C"/>
      <w:shd w:val="clear" w:color="auto" w:fill="E1DFDD"/>
    </w:rPr>
  </w:style>
  <w:style w:type="character" w:styleId="Kommentarzeichen">
    <w:name w:val="annotation reference"/>
    <w:basedOn w:val="Absatz-Standardschriftart"/>
    <w:uiPriority w:val="99"/>
    <w:semiHidden/>
    <w:unhideWhenUsed/>
    <w:rsid w:val="001C31C5"/>
    <w:rPr>
      <w:sz w:val="16"/>
      <w:szCs w:val="16"/>
    </w:rPr>
  </w:style>
  <w:style w:type="paragraph" w:styleId="Kommentartext">
    <w:name w:val="annotation text"/>
    <w:basedOn w:val="Standard"/>
    <w:link w:val="KommentartextZchn"/>
    <w:uiPriority w:val="99"/>
    <w:unhideWhenUsed/>
    <w:rsid w:val="001C31C5"/>
    <w:pPr>
      <w:spacing w:line="240" w:lineRule="auto"/>
    </w:pPr>
    <w:rPr>
      <w:sz w:val="20"/>
      <w:szCs w:val="20"/>
    </w:rPr>
  </w:style>
  <w:style w:type="character" w:customStyle="1" w:styleId="KommentartextZchn">
    <w:name w:val="Kommentartext Zchn"/>
    <w:basedOn w:val="Absatz-Standardschriftart"/>
    <w:link w:val="Kommentartext"/>
    <w:uiPriority w:val="99"/>
    <w:rsid w:val="001C31C5"/>
    <w:rPr>
      <w:sz w:val="20"/>
      <w:szCs w:val="20"/>
    </w:rPr>
  </w:style>
  <w:style w:type="paragraph" w:styleId="Kommentarthema">
    <w:name w:val="annotation subject"/>
    <w:basedOn w:val="Kommentartext"/>
    <w:next w:val="Kommentartext"/>
    <w:link w:val="KommentarthemaZchn"/>
    <w:uiPriority w:val="99"/>
    <w:semiHidden/>
    <w:unhideWhenUsed/>
    <w:rsid w:val="001C31C5"/>
    <w:rPr>
      <w:b/>
      <w:bCs/>
    </w:rPr>
  </w:style>
  <w:style w:type="character" w:customStyle="1" w:styleId="KommentarthemaZchn">
    <w:name w:val="Kommentarthema Zchn"/>
    <w:basedOn w:val="KommentartextZchn"/>
    <w:link w:val="Kommentarthema"/>
    <w:uiPriority w:val="99"/>
    <w:semiHidden/>
    <w:rsid w:val="001C31C5"/>
    <w:rPr>
      <w:b/>
      <w:bCs/>
      <w:sz w:val="20"/>
      <w:szCs w:val="20"/>
    </w:rPr>
  </w:style>
  <w:style w:type="paragraph" w:customStyle="1" w:styleId="Default">
    <w:name w:val="Default"/>
    <w:rsid w:val="00CB76AE"/>
    <w:pPr>
      <w:autoSpaceDE w:val="0"/>
      <w:autoSpaceDN w:val="0"/>
      <w:adjustRightInd w:val="0"/>
      <w:spacing w:after="0" w:line="240" w:lineRule="auto"/>
    </w:pPr>
    <w:rPr>
      <w:rFonts w:ascii="Century Gothic" w:hAnsi="Century Gothic" w:cs="Century Gothic"/>
      <w:color w:val="000000"/>
      <w:sz w:val="24"/>
      <w:szCs w:val="24"/>
    </w:rPr>
  </w:style>
  <w:style w:type="paragraph" w:customStyle="1" w:styleId="paragraph">
    <w:name w:val="paragraph"/>
    <w:basedOn w:val="Standard"/>
    <w:rsid w:val="00F84CF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eop">
    <w:name w:val="eop"/>
    <w:basedOn w:val="Absatz-Standardschriftart"/>
    <w:rsid w:val="00F84CF0"/>
  </w:style>
  <w:style w:type="character" w:customStyle="1" w:styleId="berschrift1Zchn">
    <w:name w:val="Überschrift 1 Zchn"/>
    <w:basedOn w:val="Absatz-Standardschriftart"/>
    <w:link w:val="berschrift1"/>
    <w:uiPriority w:val="9"/>
    <w:rsid w:val="00EC206B"/>
    <w:rPr>
      <w:rFonts w:asciiTheme="majorHAnsi" w:eastAsiaTheme="majorEastAsia" w:hAnsiTheme="majorHAnsi" w:cstheme="majorBidi"/>
      <w:color w:val="365F91" w:themeColor="accent1" w:themeShade="BF"/>
      <w:sz w:val="32"/>
      <w:szCs w:val="32"/>
    </w:rPr>
  </w:style>
  <w:style w:type="character" w:styleId="Fett">
    <w:name w:val="Strong"/>
    <w:basedOn w:val="Absatz-Standardschriftart"/>
    <w:uiPriority w:val="22"/>
    <w:qFormat/>
    <w:rsid w:val="0035545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111">
      <w:bodyDiv w:val="1"/>
      <w:marLeft w:val="0"/>
      <w:marRight w:val="0"/>
      <w:marTop w:val="0"/>
      <w:marBottom w:val="0"/>
      <w:divBdr>
        <w:top w:val="none" w:sz="0" w:space="0" w:color="auto"/>
        <w:left w:val="none" w:sz="0" w:space="0" w:color="auto"/>
        <w:bottom w:val="none" w:sz="0" w:space="0" w:color="auto"/>
        <w:right w:val="none" w:sz="0" w:space="0" w:color="auto"/>
      </w:divBdr>
    </w:div>
    <w:div w:id="74593618">
      <w:bodyDiv w:val="1"/>
      <w:marLeft w:val="0"/>
      <w:marRight w:val="0"/>
      <w:marTop w:val="0"/>
      <w:marBottom w:val="0"/>
      <w:divBdr>
        <w:top w:val="none" w:sz="0" w:space="0" w:color="auto"/>
        <w:left w:val="none" w:sz="0" w:space="0" w:color="auto"/>
        <w:bottom w:val="none" w:sz="0" w:space="0" w:color="auto"/>
        <w:right w:val="none" w:sz="0" w:space="0" w:color="auto"/>
      </w:divBdr>
    </w:div>
    <w:div w:id="86847306">
      <w:bodyDiv w:val="1"/>
      <w:marLeft w:val="0"/>
      <w:marRight w:val="0"/>
      <w:marTop w:val="0"/>
      <w:marBottom w:val="0"/>
      <w:divBdr>
        <w:top w:val="none" w:sz="0" w:space="0" w:color="auto"/>
        <w:left w:val="none" w:sz="0" w:space="0" w:color="auto"/>
        <w:bottom w:val="none" w:sz="0" w:space="0" w:color="auto"/>
        <w:right w:val="none" w:sz="0" w:space="0" w:color="auto"/>
      </w:divBdr>
    </w:div>
    <w:div w:id="202834084">
      <w:bodyDiv w:val="1"/>
      <w:marLeft w:val="0"/>
      <w:marRight w:val="0"/>
      <w:marTop w:val="0"/>
      <w:marBottom w:val="0"/>
      <w:divBdr>
        <w:top w:val="none" w:sz="0" w:space="0" w:color="auto"/>
        <w:left w:val="none" w:sz="0" w:space="0" w:color="auto"/>
        <w:bottom w:val="none" w:sz="0" w:space="0" w:color="auto"/>
        <w:right w:val="none" w:sz="0" w:space="0" w:color="auto"/>
      </w:divBdr>
      <w:divsChild>
        <w:div w:id="1980065292">
          <w:marLeft w:val="0"/>
          <w:marRight w:val="0"/>
          <w:marTop w:val="0"/>
          <w:marBottom w:val="0"/>
          <w:divBdr>
            <w:top w:val="none" w:sz="0" w:space="0" w:color="auto"/>
            <w:left w:val="none" w:sz="0" w:space="0" w:color="auto"/>
            <w:bottom w:val="none" w:sz="0" w:space="0" w:color="auto"/>
            <w:right w:val="none" w:sz="0" w:space="0" w:color="auto"/>
          </w:divBdr>
          <w:divsChild>
            <w:div w:id="477110874">
              <w:marLeft w:val="0"/>
              <w:marRight w:val="0"/>
              <w:marTop w:val="0"/>
              <w:marBottom w:val="0"/>
              <w:divBdr>
                <w:top w:val="none" w:sz="0" w:space="0" w:color="auto"/>
                <w:left w:val="none" w:sz="0" w:space="0" w:color="auto"/>
                <w:bottom w:val="none" w:sz="0" w:space="0" w:color="auto"/>
                <w:right w:val="none" w:sz="0" w:space="0" w:color="auto"/>
              </w:divBdr>
              <w:divsChild>
                <w:div w:id="193890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246774">
      <w:bodyDiv w:val="1"/>
      <w:marLeft w:val="0"/>
      <w:marRight w:val="0"/>
      <w:marTop w:val="0"/>
      <w:marBottom w:val="0"/>
      <w:divBdr>
        <w:top w:val="none" w:sz="0" w:space="0" w:color="auto"/>
        <w:left w:val="none" w:sz="0" w:space="0" w:color="auto"/>
        <w:bottom w:val="none" w:sz="0" w:space="0" w:color="auto"/>
        <w:right w:val="none" w:sz="0" w:space="0" w:color="auto"/>
      </w:divBdr>
    </w:div>
    <w:div w:id="457646113">
      <w:bodyDiv w:val="1"/>
      <w:marLeft w:val="0"/>
      <w:marRight w:val="0"/>
      <w:marTop w:val="0"/>
      <w:marBottom w:val="0"/>
      <w:divBdr>
        <w:top w:val="none" w:sz="0" w:space="0" w:color="auto"/>
        <w:left w:val="none" w:sz="0" w:space="0" w:color="auto"/>
        <w:bottom w:val="none" w:sz="0" w:space="0" w:color="auto"/>
        <w:right w:val="none" w:sz="0" w:space="0" w:color="auto"/>
      </w:divBdr>
    </w:div>
    <w:div w:id="1052267709">
      <w:bodyDiv w:val="1"/>
      <w:marLeft w:val="0"/>
      <w:marRight w:val="0"/>
      <w:marTop w:val="0"/>
      <w:marBottom w:val="0"/>
      <w:divBdr>
        <w:top w:val="none" w:sz="0" w:space="0" w:color="auto"/>
        <w:left w:val="none" w:sz="0" w:space="0" w:color="auto"/>
        <w:bottom w:val="none" w:sz="0" w:space="0" w:color="auto"/>
        <w:right w:val="none" w:sz="0" w:space="0" w:color="auto"/>
      </w:divBdr>
    </w:div>
    <w:div w:id="1098284594">
      <w:bodyDiv w:val="1"/>
      <w:marLeft w:val="0"/>
      <w:marRight w:val="0"/>
      <w:marTop w:val="0"/>
      <w:marBottom w:val="0"/>
      <w:divBdr>
        <w:top w:val="none" w:sz="0" w:space="0" w:color="auto"/>
        <w:left w:val="none" w:sz="0" w:space="0" w:color="auto"/>
        <w:bottom w:val="none" w:sz="0" w:space="0" w:color="auto"/>
        <w:right w:val="none" w:sz="0" w:space="0" w:color="auto"/>
      </w:divBdr>
    </w:div>
    <w:div w:id="1274636148">
      <w:bodyDiv w:val="1"/>
      <w:marLeft w:val="0"/>
      <w:marRight w:val="0"/>
      <w:marTop w:val="0"/>
      <w:marBottom w:val="0"/>
      <w:divBdr>
        <w:top w:val="none" w:sz="0" w:space="0" w:color="auto"/>
        <w:left w:val="none" w:sz="0" w:space="0" w:color="auto"/>
        <w:bottom w:val="none" w:sz="0" w:space="0" w:color="auto"/>
        <w:right w:val="none" w:sz="0" w:space="0" w:color="auto"/>
      </w:divBdr>
    </w:div>
    <w:div w:id="1275093924">
      <w:bodyDiv w:val="1"/>
      <w:marLeft w:val="0"/>
      <w:marRight w:val="0"/>
      <w:marTop w:val="0"/>
      <w:marBottom w:val="0"/>
      <w:divBdr>
        <w:top w:val="none" w:sz="0" w:space="0" w:color="auto"/>
        <w:left w:val="none" w:sz="0" w:space="0" w:color="auto"/>
        <w:bottom w:val="none" w:sz="0" w:space="0" w:color="auto"/>
        <w:right w:val="none" w:sz="0" w:space="0" w:color="auto"/>
      </w:divBdr>
    </w:div>
    <w:div w:id="1406337479">
      <w:bodyDiv w:val="1"/>
      <w:marLeft w:val="0"/>
      <w:marRight w:val="0"/>
      <w:marTop w:val="0"/>
      <w:marBottom w:val="0"/>
      <w:divBdr>
        <w:top w:val="none" w:sz="0" w:space="0" w:color="auto"/>
        <w:left w:val="none" w:sz="0" w:space="0" w:color="auto"/>
        <w:bottom w:val="none" w:sz="0" w:space="0" w:color="auto"/>
        <w:right w:val="none" w:sz="0" w:space="0" w:color="auto"/>
      </w:divBdr>
    </w:div>
    <w:div w:id="1476144504">
      <w:bodyDiv w:val="1"/>
      <w:marLeft w:val="0"/>
      <w:marRight w:val="0"/>
      <w:marTop w:val="0"/>
      <w:marBottom w:val="0"/>
      <w:divBdr>
        <w:top w:val="none" w:sz="0" w:space="0" w:color="auto"/>
        <w:left w:val="none" w:sz="0" w:space="0" w:color="auto"/>
        <w:bottom w:val="none" w:sz="0" w:space="0" w:color="auto"/>
        <w:right w:val="none" w:sz="0" w:space="0" w:color="auto"/>
      </w:divBdr>
      <w:divsChild>
        <w:div w:id="1048452554">
          <w:marLeft w:val="0"/>
          <w:marRight w:val="0"/>
          <w:marTop w:val="0"/>
          <w:marBottom w:val="0"/>
          <w:divBdr>
            <w:top w:val="none" w:sz="0" w:space="0" w:color="auto"/>
            <w:left w:val="none" w:sz="0" w:space="0" w:color="auto"/>
            <w:bottom w:val="none" w:sz="0" w:space="0" w:color="auto"/>
            <w:right w:val="none" w:sz="0" w:space="0" w:color="auto"/>
          </w:divBdr>
          <w:divsChild>
            <w:div w:id="1403870710">
              <w:marLeft w:val="0"/>
              <w:marRight w:val="0"/>
              <w:marTop w:val="0"/>
              <w:marBottom w:val="0"/>
              <w:divBdr>
                <w:top w:val="none" w:sz="0" w:space="0" w:color="auto"/>
                <w:left w:val="none" w:sz="0" w:space="0" w:color="auto"/>
                <w:bottom w:val="none" w:sz="0" w:space="0" w:color="auto"/>
                <w:right w:val="none" w:sz="0" w:space="0" w:color="auto"/>
              </w:divBdr>
              <w:divsChild>
                <w:div w:id="90106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3375">
      <w:bodyDiv w:val="1"/>
      <w:marLeft w:val="0"/>
      <w:marRight w:val="0"/>
      <w:marTop w:val="0"/>
      <w:marBottom w:val="0"/>
      <w:divBdr>
        <w:top w:val="none" w:sz="0" w:space="0" w:color="auto"/>
        <w:left w:val="none" w:sz="0" w:space="0" w:color="auto"/>
        <w:bottom w:val="none" w:sz="0" w:space="0" w:color="auto"/>
        <w:right w:val="none" w:sz="0" w:space="0" w:color="auto"/>
      </w:divBdr>
    </w:div>
    <w:div w:id="1556965715">
      <w:bodyDiv w:val="1"/>
      <w:marLeft w:val="0"/>
      <w:marRight w:val="0"/>
      <w:marTop w:val="0"/>
      <w:marBottom w:val="0"/>
      <w:divBdr>
        <w:top w:val="none" w:sz="0" w:space="0" w:color="auto"/>
        <w:left w:val="none" w:sz="0" w:space="0" w:color="auto"/>
        <w:bottom w:val="none" w:sz="0" w:space="0" w:color="auto"/>
        <w:right w:val="none" w:sz="0" w:space="0" w:color="auto"/>
      </w:divBdr>
      <w:divsChild>
        <w:div w:id="233127889">
          <w:marLeft w:val="0"/>
          <w:marRight w:val="0"/>
          <w:marTop w:val="0"/>
          <w:marBottom w:val="0"/>
          <w:divBdr>
            <w:top w:val="none" w:sz="0" w:space="0" w:color="auto"/>
            <w:left w:val="none" w:sz="0" w:space="0" w:color="auto"/>
            <w:bottom w:val="none" w:sz="0" w:space="0" w:color="auto"/>
            <w:right w:val="none" w:sz="0" w:space="0" w:color="auto"/>
          </w:divBdr>
          <w:divsChild>
            <w:div w:id="133569838">
              <w:marLeft w:val="0"/>
              <w:marRight w:val="0"/>
              <w:marTop w:val="0"/>
              <w:marBottom w:val="0"/>
              <w:divBdr>
                <w:top w:val="none" w:sz="0" w:space="0" w:color="auto"/>
                <w:left w:val="none" w:sz="0" w:space="0" w:color="auto"/>
                <w:bottom w:val="none" w:sz="0" w:space="0" w:color="auto"/>
                <w:right w:val="none" w:sz="0" w:space="0" w:color="auto"/>
              </w:divBdr>
              <w:divsChild>
                <w:div w:id="172471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799623">
      <w:bodyDiv w:val="1"/>
      <w:marLeft w:val="0"/>
      <w:marRight w:val="0"/>
      <w:marTop w:val="0"/>
      <w:marBottom w:val="0"/>
      <w:divBdr>
        <w:top w:val="none" w:sz="0" w:space="0" w:color="auto"/>
        <w:left w:val="none" w:sz="0" w:space="0" w:color="auto"/>
        <w:bottom w:val="none" w:sz="0" w:space="0" w:color="auto"/>
        <w:right w:val="none" w:sz="0" w:space="0" w:color="auto"/>
      </w:divBdr>
      <w:divsChild>
        <w:div w:id="1172835582">
          <w:marLeft w:val="0"/>
          <w:marRight w:val="0"/>
          <w:marTop w:val="0"/>
          <w:marBottom w:val="0"/>
          <w:divBdr>
            <w:top w:val="none" w:sz="0" w:space="0" w:color="auto"/>
            <w:left w:val="none" w:sz="0" w:space="0" w:color="auto"/>
            <w:bottom w:val="none" w:sz="0" w:space="0" w:color="auto"/>
            <w:right w:val="none" w:sz="0" w:space="0" w:color="auto"/>
          </w:divBdr>
          <w:divsChild>
            <w:div w:id="1344477591">
              <w:marLeft w:val="0"/>
              <w:marRight w:val="0"/>
              <w:marTop w:val="0"/>
              <w:marBottom w:val="0"/>
              <w:divBdr>
                <w:top w:val="none" w:sz="0" w:space="0" w:color="auto"/>
                <w:left w:val="none" w:sz="0" w:space="0" w:color="auto"/>
                <w:bottom w:val="none" w:sz="0" w:space="0" w:color="auto"/>
                <w:right w:val="none" w:sz="0" w:space="0" w:color="auto"/>
              </w:divBdr>
              <w:divsChild>
                <w:div w:id="3744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3748">
      <w:bodyDiv w:val="1"/>
      <w:marLeft w:val="0"/>
      <w:marRight w:val="0"/>
      <w:marTop w:val="0"/>
      <w:marBottom w:val="0"/>
      <w:divBdr>
        <w:top w:val="none" w:sz="0" w:space="0" w:color="auto"/>
        <w:left w:val="none" w:sz="0" w:space="0" w:color="auto"/>
        <w:bottom w:val="none" w:sz="0" w:space="0" w:color="auto"/>
        <w:right w:val="none" w:sz="0" w:space="0" w:color="auto"/>
      </w:divBdr>
    </w:div>
    <w:div w:id="2089572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ScenicKreuzfahrten/" TargetMode="External"/><Relationship Id="rId13" Type="http://schemas.openxmlformats.org/officeDocument/2006/relationships/hyperlink" Target="mailto:lw@liebl-pr.de" TargetMode="External"/><Relationship Id="rId3" Type="http://schemas.openxmlformats.org/officeDocument/2006/relationships/settings" Target="settings.xml"/><Relationship Id="rId7" Type="http://schemas.openxmlformats.org/officeDocument/2006/relationships/hyperlink" Target="https://www.scenic.eu/" TargetMode="External"/><Relationship Id="rId12" Type="http://schemas.openxmlformats.org/officeDocument/2006/relationships/hyperlink" Target="mailto:tk@liebl-pr.d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nstagram.com/emeraldcruises.kreuzfahrte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facebook.com/EmeraldCruisesKreuzfahrten/" TargetMode="External"/><Relationship Id="rId4" Type="http://schemas.openxmlformats.org/officeDocument/2006/relationships/webSettings" Target="webSettings.xml"/><Relationship Id="rId9" Type="http://schemas.openxmlformats.org/officeDocument/2006/relationships/hyperlink" Target="https://www.instagram.com/sceniccruises.kreuzfahrten/"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1061</Words>
  <Characters>6689</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PC21</dc:creator>
  <cp:lastModifiedBy>Laila Wiedemann / uschi liebl pr</cp:lastModifiedBy>
  <cp:revision>20</cp:revision>
  <cp:lastPrinted>2023-01-09T13:51:00Z</cp:lastPrinted>
  <dcterms:created xsi:type="dcterms:W3CDTF">2023-12-06T09:23:00Z</dcterms:created>
  <dcterms:modified xsi:type="dcterms:W3CDTF">2024-06-05T14:17:00Z</dcterms:modified>
</cp:coreProperties>
</file>