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3E858" w14:textId="77777777" w:rsidR="00436897" w:rsidRDefault="00436897" w:rsidP="00436897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Arial Rounded MT Bold" w:hAnsi="Arial Rounded MT Bold"/>
          <w:color w:val="auto"/>
          <w:sz w:val="22"/>
        </w:rPr>
      </w:pPr>
    </w:p>
    <w:p w14:paraId="573560F1" w14:textId="52D0CF67" w:rsidR="00436897" w:rsidRPr="00F56719" w:rsidRDefault="00C42126" w:rsidP="00436897">
      <w:pPr>
        <w:pStyle w:val="Textkrper2"/>
        <w:pBdr>
          <w:bottom w:val="single" w:sz="4" w:space="1" w:color="auto"/>
        </w:pBdr>
        <w:spacing w:line="360" w:lineRule="auto"/>
        <w:outlineLvl w:val="0"/>
        <w:rPr>
          <w:rFonts w:ascii="Century Gothic" w:hAnsi="Century Gothic"/>
          <w:b/>
          <w:color w:val="auto"/>
          <w:sz w:val="22"/>
        </w:rPr>
      </w:pPr>
      <w:r>
        <w:rPr>
          <w:rFonts w:ascii="Century Gothic" w:hAnsi="Century Gothic"/>
          <w:b/>
          <w:color w:val="auto"/>
          <w:sz w:val="22"/>
        </w:rPr>
        <w:t>Pressemitteilung</w:t>
      </w:r>
      <w:r w:rsidR="00436897" w:rsidRPr="00F56719">
        <w:rPr>
          <w:rFonts w:ascii="Century Gothic" w:hAnsi="Century Gothic"/>
          <w:b/>
          <w:color w:val="auto"/>
          <w:sz w:val="22"/>
        </w:rPr>
        <w:t xml:space="preserve"> </w:t>
      </w:r>
      <w:r w:rsidR="00436897" w:rsidRPr="00F56719">
        <w:rPr>
          <w:rFonts w:ascii="Century Gothic" w:hAnsi="Century Gothic"/>
          <w:b/>
          <w:color w:val="auto"/>
          <w:sz w:val="22"/>
          <w:szCs w:val="22"/>
        </w:rPr>
        <w:sym w:font="Wingdings 2" w:char="F0A0"/>
      </w:r>
      <w:r w:rsidR="00436897" w:rsidRPr="00F56719">
        <w:rPr>
          <w:rFonts w:ascii="Century Gothic" w:hAnsi="Century Gothic"/>
          <w:b/>
          <w:color w:val="auto"/>
          <w:sz w:val="22"/>
        </w:rPr>
        <w:t xml:space="preserve"> uschi liebl pr</w:t>
      </w:r>
    </w:p>
    <w:p w14:paraId="35D4E9C0" w14:textId="6642852C" w:rsidR="00436897" w:rsidRPr="00F71789" w:rsidRDefault="00A26BCD" w:rsidP="00436897">
      <w:pPr>
        <w:pStyle w:val="Textkrper2"/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11</w:t>
      </w:r>
      <w:r w:rsidR="00821C42">
        <w:rPr>
          <w:rFonts w:ascii="Century Gothic" w:hAnsi="Century Gothic"/>
          <w:b/>
          <w:sz w:val="22"/>
          <w:szCs w:val="22"/>
        </w:rPr>
        <w:t>. J</w:t>
      </w:r>
      <w:r w:rsidR="006B09C8">
        <w:rPr>
          <w:rFonts w:ascii="Century Gothic" w:hAnsi="Century Gothic"/>
          <w:b/>
          <w:sz w:val="22"/>
          <w:szCs w:val="22"/>
        </w:rPr>
        <w:t>uni</w:t>
      </w:r>
      <w:r w:rsidR="00821C42">
        <w:rPr>
          <w:rFonts w:ascii="Century Gothic" w:hAnsi="Century Gothic"/>
          <w:b/>
          <w:sz w:val="22"/>
          <w:szCs w:val="22"/>
        </w:rPr>
        <w:t xml:space="preserve"> 2024</w:t>
      </w:r>
    </w:p>
    <w:p w14:paraId="1B3A0355" w14:textId="25BA9943" w:rsidR="00C42126" w:rsidRPr="000F2B80" w:rsidRDefault="006B09C8" w:rsidP="00C42126">
      <w:pPr>
        <w:jc w:val="center"/>
        <w:rPr>
          <w:rFonts w:ascii="Century Gothic" w:eastAsiaTheme="minorHAnsi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Für werdende Eltern, </w:t>
      </w:r>
      <w:r w:rsidR="00B52307">
        <w:rPr>
          <w:rFonts w:ascii="Century Gothic" w:hAnsi="Century Gothic"/>
          <w:b/>
          <w:bCs/>
          <w:sz w:val="24"/>
          <w:szCs w:val="24"/>
        </w:rPr>
        <w:t>b</w:t>
      </w:r>
      <w:r>
        <w:rPr>
          <w:rFonts w:ascii="Century Gothic" w:hAnsi="Century Gothic"/>
          <w:b/>
          <w:bCs/>
          <w:sz w:val="24"/>
          <w:szCs w:val="24"/>
        </w:rPr>
        <w:t>este Freundinnen und Verliebte</w:t>
      </w:r>
    </w:p>
    <w:p w14:paraId="564ED2B1" w14:textId="77777777" w:rsidR="00C42126" w:rsidRPr="000F2B80" w:rsidRDefault="00C42126" w:rsidP="00C42126">
      <w:pPr>
        <w:jc w:val="center"/>
        <w:rPr>
          <w:rFonts w:ascii="Century Gothic" w:eastAsiaTheme="minorHAnsi" w:hAnsi="Century Gothic"/>
          <w:b/>
          <w:bCs/>
          <w:sz w:val="24"/>
          <w:szCs w:val="24"/>
        </w:rPr>
      </w:pPr>
    </w:p>
    <w:p w14:paraId="60B59BE4" w14:textId="0591669C" w:rsidR="000F2B80" w:rsidRDefault="006B09C8" w:rsidP="00C42126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6B09C8">
        <w:rPr>
          <w:rFonts w:ascii="Century Gothic" w:hAnsi="Century Gothic"/>
          <w:b/>
          <w:bCs/>
          <w:sz w:val="28"/>
          <w:szCs w:val="28"/>
        </w:rPr>
        <w:t>Kurzurlaub für besondere Anlässe im Interalpen-Hotel Tyrol</w:t>
      </w:r>
    </w:p>
    <w:p w14:paraId="24D34F83" w14:textId="77777777" w:rsidR="006B09C8" w:rsidRDefault="006B09C8" w:rsidP="00C42126">
      <w:pPr>
        <w:spacing w:line="360" w:lineRule="auto"/>
        <w:jc w:val="both"/>
        <w:rPr>
          <w:rFonts w:ascii="Century Gothic" w:hAnsi="Century Gothic"/>
          <w:b/>
          <w:bCs/>
        </w:rPr>
      </w:pPr>
    </w:p>
    <w:p w14:paraId="2627E9DA" w14:textId="0E673C25" w:rsidR="006B09C8" w:rsidRDefault="00B52307" w:rsidP="00436B2D">
      <w:pPr>
        <w:spacing w:line="360" w:lineRule="auto"/>
        <w:jc w:val="both"/>
        <w:rPr>
          <w:rFonts w:ascii="Century Gothic" w:hAnsi="Century Gothic"/>
          <w:b/>
          <w:bCs/>
        </w:rPr>
      </w:pPr>
      <w:r w:rsidRPr="00B52307">
        <w:rPr>
          <w:rFonts w:ascii="Century Gothic" w:hAnsi="Century Gothic"/>
          <w:b/>
          <w:bCs/>
        </w:rPr>
        <w:t>Im</w:t>
      </w:r>
      <w:r>
        <w:rPr>
          <w:rFonts w:ascii="Century Gothic" w:hAnsi="Century Gothic"/>
          <w:b/>
          <w:bCs/>
        </w:rPr>
        <w:t xml:space="preserve"> </w:t>
      </w:r>
      <w:r w:rsidRPr="00B52307">
        <w:rPr>
          <w:rFonts w:ascii="Century Gothic" w:hAnsi="Century Gothic"/>
          <w:b/>
          <w:bCs/>
        </w:rPr>
        <w:t>Interalpen-Hotel Tyrol, einem luxuriösen Rückzugsort in den Tiroler Alpen, können Gäste besondere Momente des Lebens stilvoll feiern. Inspiriert von aktuellen Reise-Trends</w:t>
      </w:r>
      <w:r>
        <w:rPr>
          <w:rFonts w:ascii="Century Gothic" w:hAnsi="Century Gothic"/>
          <w:b/>
          <w:bCs/>
        </w:rPr>
        <w:t xml:space="preserve"> wie dem „</w:t>
      </w:r>
      <w:r w:rsidR="00892665">
        <w:rPr>
          <w:rFonts w:ascii="Century Gothic" w:hAnsi="Century Gothic"/>
          <w:b/>
          <w:bCs/>
        </w:rPr>
        <w:t>Go-</w:t>
      </w:r>
      <w:proofErr w:type="spellStart"/>
      <w:r>
        <w:rPr>
          <w:rFonts w:ascii="Century Gothic" w:hAnsi="Century Gothic"/>
          <w:b/>
          <w:bCs/>
        </w:rPr>
        <w:t>ccasion</w:t>
      </w:r>
      <w:proofErr w:type="spellEnd"/>
      <w:r>
        <w:rPr>
          <w:rFonts w:ascii="Century Gothic" w:hAnsi="Century Gothic"/>
          <w:b/>
          <w:bCs/>
        </w:rPr>
        <w:t>-Trend“</w:t>
      </w:r>
      <w:r w:rsidRPr="00B52307">
        <w:rPr>
          <w:rFonts w:ascii="Century Gothic" w:hAnsi="Century Gothic"/>
          <w:b/>
          <w:bCs/>
        </w:rPr>
        <w:t xml:space="preserve">, die den Fokus auf </w:t>
      </w:r>
      <w:r>
        <w:rPr>
          <w:rFonts w:ascii="Century Gothic" w:hAnsi="Century Gothic"/>
          <w:b/>
          <w:bCs/>
        </w:rPr>
        <w:t xml:space="preserve">Reisen zu </w:t>
      </w:r>
      <w:r w:rsidRPr="00B52307">
        <w:rPr>
          <w:rFonts w:ascii="Century Gothic" w:hAnsi="Century Gothic"/>
          <w:b/>
          <w:bCs/>
        </w:rPr>
        <w:t>einzigartige</w:t>
      </w:r>
      <w:r>
        <w:rPr>
          <w:rFonts w:ascii="Century Gothic" w:hAnsi="Century Gothic"/>
          <w:b/>
          <w:bCs/>
        </w:rPr>
        <w:t>n</w:t>
      </w:r>
      <w:r w:rsidRPr="00B52307">
        <w:rPr>
          <w:rFonts w:ascii="Century Gothic" w:hAnsi="Century Gothic"/>
          <w:b/>
          <w:bCs/>
        </w:rPr>
        <w:t xml:space="preserve"> Anlässen legen, bietet das </w:t>
      </w:r>
      <w:r>
        <w:rPr>
          <w:rFonts w:ascii="Century Gothic" w:hAnsi="Century Gothic"/>
          <w:b/>
          <w:bCs/>
        </w:rPr>
        <w:t>Fünf-Sterne-Superior-Haus</w:t>
      </w:r>
      <w:r w:rsidRPr="00B52307">
        <w:rPr>
          <w:rFonts w:ascii="Century Gothic" w:hAnsi="Century Gothic"/>
          <w:b/>
          <w:bCs/>
        </w:rPr>
        <w:t xml:space="preserve"> </w:t>
      </w:r>
      <w:r>
        <w:rPr>
          <w:rFonts w:ascii="Century Gothic" w:hAnsi="Century Gothic"/>
          <w:b/>
          <w:bCs/>
        </w:rPr>
        <w:t xml:space="preserve">passende Pakete und maßgeschneiderte Angebote für </w:t>
      </w:r>
      <w:r w:rsidRPr="00B52307">
        <w:rPr>
          <w:rFonts w:ascii="Century Gothic" w:hAnsi="Century Gothic"/>
          <w:b/>
          <w:bCs/>
        </w:rPr>
        <w:t>werdende Eltern,</w:t>
      </w:r>
      <w:r>
        <w:rPr>
          <w:rFonts w:ascii="Century Gothic" w:hAnsi="Century Gothic"/>
          <w:b/>
          <w:bCs/>
        </w:rPr>
        <w:t xml:space="preserve"> beste </w:t>
      </w:r>
      <w:r w:rsidRPr="00B52307">
        <w:rPr>
          <w:rFonts w:ascii="Century Gothic" w:hAnsi="Century Gothic"/>
          <w:b/>
          <w:bCs/>
        </w:rPr>
        <w:t>Freundinnen</w:t>
      </w:r>
      <w:r>
        <w:rPr>
          <w:rFonts w:ascii="Century Gothic" w:hAnsi="Century Gothic"/>
          <w:b/>
          <w:bCs/>
        </w:rPr>
        <w:t xml:space="preserve"> </w:t>
      </w:r>
      <w:r w:rsidRPr="00B52307">
        <w:rPr>
          <w:rFonts w:ascii="Century Gothic" w:hAnsi="Century Gothic"/>
          <w:b/>
          <w:bCs/>
        </w:rPr>
        <w:t>auf der Suche nach Entspannung oder</w:t>
      </w:r>
      <w:r>
        <w:rPr>
          <w:rFonts w:ascii="Century Gothic" w:hAnsi="Century Gothic"/>
          <w:b/>
          <w:bCs/>
        </w:rPr>
        <w:t xml:space="preserve"> </w:t>
      </w:r>
      <w:r w:rsidRPr="00B52307">
        <w:rPr>
          <w:rFonts w:ascii="Century Gothic" w:hAnsi="Century Gothic"/>
          <w:b/>
          <w:bCs/>
        </w:rPr>
        <w:t>Paare, die romantische Zweisamkeit genießen möchten</w:t>
      </w:r>
      <w:r>
        <w:rPr>
          <w:rFonts w:ascii="Century Gothic" w:hAnsi="Century Gothic"/>
          <w:b/>
          <w:bCs/>
        </w:rPr>
        <w:t>:</w:t>
      </w:r>
    </w:p>
    <w:p w14:paraId="1B5F5E57" w14:textId="77777777" w:rsidR="00B52307" w:rsidRPr="00893AB6" w:rsidRDefault="00B52307" w:rsidP="00436B2D">
      <w:pPr>
        <w:spacing w:line="360" w:lineRule="auto"/>
        <w:jc w:val="both"/>
        <w:rPr>
          <w:rFonts w:ascii="Century Gothic" w:hAnsi="Century Gothic"/>
        </w:rPr>
      </w:pPr>
    </w:p>
    <w:p w14:paraId="7A745052" w14:textId="574598F7" w:rsidR="001F74C5" w:rsidRPr="00893AB6" w:rsidRDefault="00B52307" w:rsidP="00436B2D">
      <w:pPr>
        <w:spacing w:line="360" w:lineRule="auto"/>
        <w:jc w:val="both"/>
        <w:rPr>
          <w:rFonts w:ascii="Century Gothic" w:hAnsi="Century Gothic"/>
          <w:b/>
          <w:bCs/>
        </w:rPr>
      </w:pPr>
      <w:proofErr w:type="spellStart"/>
      <w:r>
        <w:rPr>
          <w:rFonts w:ascii="Century Gothic" w:hAnsi="Century Gothic"/>
          <w:b/>
          <w:bCs/>
        </w:rPr>
        <w:t>Babymoon</w:t>
      </w:r>
      <w:proofErr w:type="spellEnd"/>
      <w:r>
        <w:rPr>
          <w:rFonts w:ascii="Century Gothic" w:hAnsi="Century Gothic"/>
          <w:b/>
          <w:bCs/>
        </w:rPr>
        <w:t xml:space="preserve"> </w:t>
      </w:r>
    </w:p>
    <w:p w14:paraId="76A080AC" w14:textId="7B10E966" w:rsidR="007019F7" w:rsidRDefault="00B52307" w:rsidP="00436B2D">
      <w:pPr>
        <w:spacing w:line="360" w:lineRule="auto"/>
        <w:jc w:val="both"/>
        <w:rPr>
          <w:rFonts w:ascii="Century Gothic" w:hAnsi="Century Gothic"/>
        </w:rPr>
      </w:pPr>
      <w:r w:rsidRPr="00B52307">
        <w:rPr>
          <w:rFonts w:ascii="Century Gothic" w:hAnsi="Century Gothic"/>
        </w:rPr>
        <w:t xml:space="preserve">Werdende Eltern können sich im Interalpen-Hotel Tyrol eine </w:t>
      </w:r>
      <w:r w:rsidR="00587C28">
        <w:rPr>
          <w:rFonts w:ascii="Century Gothic" w:hAnsi="Century Gothic"/>
        </w:rPr>
        <w:t xml:space="preserve">kostbare </w:t>
      </w:r>
      <w:r w:rsidR="00C7441C">
        <w:rPr>
          <w:rFonts w:ascii="Century Gothic" w:hAnsi="Century Gothic"/>
        </w:rPr>
        <w:t>Auszeit zu zweit</w:t>
      </w:r>
      <w:r w:rsidRPr="00B52307">
        <w:rPr>
          <w:rFonts w:ascii="Century Gothic" w:hAnsi="Century Gothic"/>
        </w:rPr>
        <w:t xml:space="preserve"> gönnen, bevor das Abenteuer Elternschaft beginnt. Das </w:t>
      </w:r>
      <w:r w:rsidR="00C7441C">
        <w:rPr>
          <w:rFonts w:ascii="Century Gothic" w:hAnsi="Century Gothic"/>
        </w:rPr>
        <w:t xml:space="preserve">ganzjährig buchbare </w:t>
      </w:r>
      <w:hyperlink r:id="rId10" w:history="1">
        <w:proofErr w:type="spellStart"/>
        <w:r w:rsidRPr="00892665">
          <w:rPr>
            <w:rStyle w:val="Hyperlink"/>
            <w:rFonts w:ascii="Century Gothic" w:hAnsi="Century Gothic"/>
            <w:color w:val="auto"/>
          </w:rPr>
          <w:t>Babymoon</w:t>
        </w:r>
        <w:proofErr w:type="spellEnd"/>
        <w:r w:rsidRPr="00892665">
          <w:rPr>
            <w:rStyle w:val="Hyperlink"/>
            <w:rFonts w:ascii="Century Gothic" w:hAnsi="Century Gothic"/>
            <w:color w:val="auto"/>
          </w:rPr>
          <w:t>-Package</w:t>
        </w:r>
      </w:hyperlink>
      <w:r w:rsidR="00587C28" w:rsidRPr="00892665">
        <w:rPr>
          <w:rFonts w:ascii="Century Gothic" w:hAnsi="Century Gothic"/>
        </w:rPr>
        <w:t xml:space="preserve"> für ab </w:t>
      </w:r>
      <w:r w:rsidR="00587C28">
        <w:rPr>
          <w:rFonts w:ascii="Century Gothic" w:hAnsi="Century Gothic"/>
        </w:rPr>
        <w:t xml:space="preserve">1.153 Euro pro Person </w:t>
      </w:r>
      <w:r w:rsidRPr="00B52307">
        <w:rPr>
          <w:rFonts w:ascii="Century Gothic" w:hAnsi="Century Gothic"/>
        </w:rPr>
        <w:t>umfasst drei erholsame Übernachtungen in eine</w:t>
      </w:r>
      <w:r w:rsidR="00F1741B">
        <w:rPr>
          <w:rFonts w:ascii="Century Gothic" w:hAnsi="Century Gothic"/>
        </w:rPr>
        <w:t>m</w:t>
      </w:r>
      <w:r w:rsidRPr="00B52307">
        <w:rPr>
          <w:rFonts w:ascii="Century Gothic" w:hAnsi="Century Gothic"/>
        </w:rPr>
        <w:t xml:space="preserve"> komfortablen </w:t>
      </w:r>
      <w:r w:rsidR="00F1741B">
        <w:rPr>
          <w:rFonts w:ascii="Century Gothic" w:hAnsi="Century Gothic"/>
        </w:rPr>
        <w:t xml:space="preserve">Zimmer </w:t>
      </w:r>
      <w:r w:rsidR="00587C28">
        <w:rPr>
          <w:rFonts w:ascii="Century Gothic" w:hAnsi="Century Gothic"/>
        </w:rPr>
        <w:t xml:space="preserve">inklusive </w:t>
      </w:r>
      <w:r w:rsidRPr="00B52307">
        <w:rPr>
          <w:rFonts w:ascii="Century Gothic" w:hAnsi="Century Gothic"/>
        </w:rPr>
        <w:t xml:space="preserve">reichhaltigem Frühstücksbuffet und </w:t>
      </w:r>
      <w:r w:rsidR="00587C28">
        <w:rPr>
          <w:rFonts w:ascii="Century Gothic" w:hAnsi="Century Gothic"/>
        </w:rPr>
        <w:t>Sechs-Gang-</w:t>
      </w:r>
      <w:proofErr w:type="spellStart"/>
      <w:r w:rsidR="00587C28">
        <w:rPr>
          <w:rFonts w:ascii="Century Gothic" w:hAnsi="Century Gothic"/>
        </w:rPr>
        <w:t>Wahlmenü</w:t>
      </w:r>
      <w:proofErr w:type="spellEnd"/>
      <w:r w:rsidR="00587C28">
        <w:rPr>
          <w:rFonts w:ascii="Century Gothic" w:hAnsi="Century Gothic"/>
        </w:rPr>
        <w:t xml:space="preserve"> im Rahmen der Interalpen-Standards</w:t>
      </w:r>
      <w:r w:rsidRPr="00B52307">
        <w:rPr>
          <w:rFonts w:ascii="Century Gothic" w:hAnsi="Century Gothic"/>
        </w:rPr>
        <w:t>.</w:t>
      </w:r>
      <w:r w:rsidR="00587C28">
        <w:rPr>
          <w:rFonts w:ascii="Century Gothic" w:hAnsi="Century Gothic"/>
        </w:rPr>
        <w:t xml:space="preserve"> </w:t>
      </w:r>
      <w:r w:rsidRPr="00B52307">
        <w:rPr>
          <w:rFonts w:ascii="Century Gothic" w:hAnsi="Century Gothic"/>
        </w:rPr>
        <w:t>Besonders hervorzuheben sind</w:t>
      </w:r>
      <w:r w:rsidR="00587C28">
        <w:rPr>
          <w:rFonts w:ascii="Century Gothic" w:hAnsi="Century Gothic"/>
        </w:rPr>
        <w:t xml:space="preserve"> wohltuende Extras für Schwangere, wie eine 30-minütige Detox-Gesichtsmassage für noch mehr Glow, eine Quick Maniküre oder </w:t>
      </w:r>
      <w:r w:rsidR="00F1741B">
        <w:rPr>
          <w:rFonts w:ascii="Century Gothic" w:hAnsi="Century Gothic"/>
        </w:rPr>
        <w:t xml:space="preserve">Quick </w:t>
      </w:r>
      <w:r w:rsidR="00587C28">
        <w:rPr>
          <w:rFonts w:ascii="Century Gothic" w:hAnsi="Century Gothic"/>
        </w:rPr>
        <w:t xml:space="preserve">Pediküre, eine exklusive </w:t>
      </w:r>
      <w:proofErr w:type="spellStart"/>
      <w:r w:rsidR="00587C28">
        <w:rPr>
          <w:rFonts w:ascii="Century Gothic" w:hAnsi="Century Gothic"/>
        </w:rPr>
        <w:t>Craving</w:t>
      </w:r>
      <w:proofErr w:type="spellEnd"/>
      <w:r w:rsidR="00587C28">
        <w:rPr>
          <w:rFonts w:ascii="Century Gothic" w:hAnsi="Century Gothic"/>
        </w:rPr>
        <w:t xml:space="preserve">-Box bei der Anreise </w:t>
      </w:r>
      <w:r w:rsidR="00F1741B">
        <w:rPr>
          <w:rFonts w:ascii="Century Gothic" w:hAnsi="Century Gothic"/>
        </w:rPr>
        <w:t>und</w:t>
      </w:r>
      <w:r w:rsidR="00587C28">
        <w:rPr>
          <w:rFonts w:ascii="Century Gothic" w:hAnsi="Century Gothic"/>
        </w:rPr>
        <w:t xml:space="preserve"> eine Vitaminbombe im </w:t>
      </w:r>
      <w:proofErr w:type="spellStart"/>
      <w:r w:rsidR="00587C28">
        <w:rPr>
          <w:rFonts w:ascii="Century Gothic" w:hAnsi="Century Gothic"/>
        </w:rPr>
        <w:t>Spa</w:t>
      </w:r>
      <w:proofErr w:type="spellEnd"/>
      <w:r w:rsidR="00587C28">
        <w:rPr>
          <w:rFonts w:ascii="Century Gothic" w:hAnsi="Century Gothic"/>
        </w:rPr>
        <w:t>-Restaurant des 5.300 Quadratmeter großen Interalpen</w:t>
      </w:r>
      <w:r w:rsidR="00A26BCD">
        <w:rPr>
          <w:rFonts w:ascii="Century Gothic" w:hAnsi="Century Gothic"/>
        </w:rPr>
        <w:t>-</w:t>
      </w:r>
      <w:proofErr w:type="spellStart"/>
      <w:r w:rsidR="00587C28">
        <w:rPr>
          <w:rFonts w:ascii="Century Gothic" w:hAnsi="Century Gothic"/>
        </w:rPr>
        <w:t>Spa</w:t>
      </w:r>
      <w:proofErr w:type="spellEnd"/>
      <w:r w:rsidR="00587C28">
        <w:rPr>
          <w:rFonts w:ascii="Century Gothic" w:hAnsi="Century Gothic"/>
        </w:rPr>
        <w:t xml:space="preserve">. </w:t>
      </w:r>
      <w:r w:rsidRPr="00B52307">
        <w:rPr>
          <w:rFonts w:ascii="Century Gothic" w:hAnsi="Century Gothic"/>
        </w:rPr>
        <w:t xml:space="preserve">Die malerische Umgebung </w:t>
      </w:r>
      <w:r w:rsidR="00587C28" w:rsidRPr="00587C28">
        <w:rPr>
          <w:rFonts w:ascii="Century Gothic" w:hAnsi="Century Gothic"/>
        </w:rPr>
        <w:t xml:space="preserve">von Seefeld – Tirols Hochplateau </w:t>
      </w:r>
      <w:r w:rsidRPr="00587C28">
        <w:rPr>
          <w:rFonts w:ascii="Century Gothic" w:hAnsi="Century Gothic"/>
        </w:rPr>
        <w:t>bietet</w:t>
      </w:r>
      <w:r w:rsidRPr="00B52307">
        <w:rPr>
          <w:rFonts w:ascii="Century Gothic" w:hAnsi="Century Gothic"/>
        </w:rPr>
        <w:t xml:space="preserve"> zudem zahlreiche Möglichkeiten für </w:t>
      </w:r>
      <w:r w:rsidR="00587C28">
        <w:rPr>
          <w:rFonts w:ascii="Century Gothic" w:hAnsi="Century Gothic"/>
        </w:rPr>
        <w:t xml:space="preserve">ruhige </w:t>
      </w:r>
      <w:r w:rsidRPr="00B52307">
        <w:rPr>
          <w:rFonts w:ascii="Century Gothic" w:hAnsi="Century Gothic"/>
        </w:rPr>
        <w:t>Spaziergänge und gemeinsame Naturerlebnisse</w:t>
      </w:r>
      <w:r>
        <w:rPr>
          <w:rFonts w:ascii="Century Gothic" w:hAnsi="Century Gothic"/>
        </w:rPr>
        <w:t>.</w:t>
      </w:r>
      <w:r w:rsidR="00745BE1" w:rsidRPr="00893AB6">
        <w:rPr>
          <w:rFonts w:ascii="Century Gothic" w:hAnsi="Century Gothic"/>
        </w:rPr>
        <w:t xml:space="preserve"> </w:t>
      </w:r>
    </w:p>
    <w:p w14:paraId="1D53F5D3" w14:textId="77777777" w:rsidR="00160E17" w:rsidRDefault="00160E17" w:rsidP="00436B2D">
      <w:pPr>
        <w:spacing w:line="360" w:lineRule="auto"/>
        <w:jc w:val="both"/>
        <w:rPr>
          <w:rFonts w:ascii="Century Gothic" w:hAnsi="Century Gothic"/>
        </w:rPr>
      </w:pPr>
    </w:p>
    <w:p w14:paraId="52B16BE2" w14:textId="5CCD8401" w:rsidR="00006D92" w:rsidRPr="00893AB6" w:rsidRDefault="00587C28" w:rsidP="00006D92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Interalpen-Freundinnentage</w:t>
      </w:r>
    </w:p>
    <w:p w14:paraId="00C91F8A" w14:textId="1B496E57" w:rsidR="006A6458" w:rsidRDefault="00587C28" w:rsidP="002D1FA2">
      <w:pPr>
        <w:spacing w:line="360" w:lineRule="auto"/>
        <w:jc w:val="both"/>
        <w:rPr>
          <w:rFonts w:ascii="Century Gothic" w:hAnsi="Century Gothic"/>
        </w:rPr>
      </w:pPr>
      <w:r w:rsidRPr="00AD7829">
        <w:rPr>
          <w:rFonts w:ascii="Century Gothic" w:hAnsi="Century Gothic"/>
        </w:rPr>
        <w:t xml:space="preserve">Wellness, Beauty, </w:t>
      </w:r>
      <w:proofErr w:type="spellStart"/>
      <w:r w:rsidRPr="00AD7829">
        <w:rPr>
          <w:rFonts w:ascii="Century Gothic" w:hAnsi="Century Gothic"/>
        </w:rPr>
        <w:t>Happiness</w:t>
      </w:r>
      <w:proofErr w:type="spellEnd"/>
      <w:r w:rsidRPr="00AD7829">
        <w:rPr>
          <w:rFonts w:ascii="Century Gothic" w:hAnsi="Century Gothic"/>
        </w:rPr>
        <w:t xml:space="preserve">: Für Freundinnen aber auch Schwestern oder Mutter und Tochter, die eine gemeinsame Mädels-Auszeit suchen, </w:t>
      </w:r>
      <w:r w:rsidR="00AD7829" w:rsidRPr="00AD7829">
        <w:rPr>
          <w:rFonts w:ascii="Century Gothic" w:hAnsi="Century Gothic"/>
        </w:rPr>
        <w:t>ist das</w:t>
      </w:r>
      <w:r w:rsidRPr="00AD7829">
        <w:rPr>
          <w:rFonts w:ascii="Century Gothic" w:hAnsi="Century Gothic"/>
        </w:rPr>
        <w:t xml:space="preserve"> </w:t>
      </w:r>
      <w:hyperlink r:id="rId11" w:history="1">
        <w:r w:rsidRPr="00AD7829">
          <w:rPr>
            <w:rStyle w:val="Hyperlink"/>
            <w:rFonts w:ascii="Century Gothic" w:hAnsi="Century Gothic"/>
            <w:color w:val="auto"/>
          </w:rPr>
          <w:t>„Girls, Girls, Girls</w:t>
        </w:r>
        <w:r w:rsidR="00AD7829" w:rsidRPr="00AD7829">
          <w:rPr>
            <w:rStyle w:val="Hyperlink"/>
            <w:rFonts w:ascii="Century Gothic" w:hAnsi="Century Gothic"/>
            <w:color w:val="auto"/>
          </w:rPr>
          <w:t xml:space="preserve"> Just </w:t>
        </w:r>
        <w:proofErr w:type="spellStart"/>
        <w:r w:rsidR="00AD7829" w:rsidRPr="00AD7829">
          <w:rPr>
            <w:rStyle w:val="Hyperlink"/>
            <w:rFonts w:ascii="Century Gothic" w:hAnsi="Century Gothic"/>
            <w:color w:val="auto"/>
          </w:rPr>
          <w:t>wanna</w:t>
        </w:r>
        <w:proofErr w:type="spellEnd"/>
        <w:r w:rsidR="00AD7829" w:rsidRPr="00AD7829">
          <w:rPr>
            <w:rStyle w:val="Hyperlink"/>
            <w:rFonts w:ascii="Century Gothic" w:hAnsi="Century Gothic"/>
            <w:color w:val="auto"/>
          </w:rPr>
          <w:t xml:space="preserve"> </w:t>
        </w:r>
        <w:proofErr w:type="spellStart"/>
        <w:r w:rsidR="00AD7829" w:rsidRPr="00AD7829">
          <w:rPr>
            <w:rStyle w:val="Hyperlink"/>
            <w:rFonts w:ascii="Century Gothic" w:hAnsi="Century Gothic"/>
            <w:color w:val="auto"/>
          </w:rPr>
          <w:t>go</w:t>
        </w:r>
        <w:proofErr w:type="spellEnd"/>
        <w:r w:rsidR="00AD7829" w:rsidRPr="00AD7829">
          <w:rPr>
            <w:rStyle w:val="Hyperlink"/>
            <w:rFonts w:ascii="Century Gothic" w:hAnsi="Century Gothic"/>
            <w:color w:val="auto"/>
          </w:rPr>
          <w:t xml:space="preserve"> </w:t>
        </w:r>
        <w:proofErr w:type="spellStart"/>
        <w:r w:rsidR="00AD7829" w:rsidRPr="00AD7829">
          <w:rPr>
            <w:rStyle w:val="Hyperlink"/>
            <w:rFonts w:ascii="Century Gothic" w:hAnsi="Century Gothic"/>
            <w:color w:val="auto"/>
          </w:rPr>
          <w:t>wellness</w:t>
        </w:r>
        <w:proofErr w:type="spellEnd"/>
        <w:r w:rsidRPr="00AD7829">
          <w:rPr>
            <w:rStyle w:val="Hyperlink"/>
            <w:rFonts w:ascii="Century Gothic" w:hAnsi="Century Gothic"/>
            <w:color w:val="auto"/>
          </w:rPr>
          <w:t>“</w:t>
        </w:r>
      </w:hyperlink>
      <w:r w:rsidR="00AD7829" w:rsidRPr="00AD7829">
        <w:rPr>
          <w:rFonts w:ascii="Century Gothic" w:hAnsi="Century Gothic"/>
        </w:rPr>
        <w:t>-</w:t>
      </w:r>
      <w:r w:rsidRPr="00AD7829">
        <w:rPr>
          <w:rFonts w:ascii="Century Gothic" w:hAnsi="Century Gothic"/>
        </w:rPr>
        <w:t xml:space="preserve">Angebot </w:t>
      </w:r>
      <w:r w:rsidR="00AD7829">
        <w:rPr>
          <w:rFonts w:ascii="Century Gothic" w:hAnsi="Century Gothic"/>
        </w:rPr>
        <w:t>genau das Richtige</w:t>
      </w:r>
      <w:r w:rsidRPr="00AD7829">
        <w:rPr>
          <w:rFonts w:ascii="Century Gothic" w:hAnsi="Century Gothic"/>
        </w:rPr>
        <w:t xml:space="preserve">. </w:t>
      </w:r>
      <w:r w:rsidR="00AD7829">
        <w:rPr>
          <w:rFonts w:ascii="Century Gothic" w:hAnsi="Century Gothic"/>
        </w:rPr>
        <w:t xml:space="preserve">Das Paket ab 743 Euro pro Person </w:t>
      </w:r>
      <w:r w:rsidRPr="00587C28">
        <w:rPr>
          <w:rFonts w:ascii="Century Gothic" w:hAnsi="Century Gothic"/>
        </w:rPr>
        <w:t xml:space="preserve">umfasst zwei Übernachtungen inklusive </w:t>
      </w:r>
      <w:r w:rsidR="00AD7829" w:rsidRPr="00AD7829">
        <w:rPr>
          <w:rFonts w:ascii="Century Gothic" w:hAnsi="Century Gothic"/>
        </w:rPr>
        <w:t>Spa-Anwendungen</w:t>
      </w:r>
      <w:r w:rsidR="00AD7829">
        <w:rPr>
          <w:rFonts w:ascii="Century Gothic" w:hAnsi="Century Gothic"/>
        </w:rPr>
        <w:t xml:space="preserve"> im Ladies‘ Spa</w:t>
      </w:r>
      <w:r w:rsidR="00AD7829" w:rsidRPr="00AD7829">
        <w:rPr>
          <w:rFonts w:ascii="Century Gothic" w:hAnsi="Century Gothic"/>
        </w:rPr>
        <w:t xml:space="preserve">, die speziell auf die Bedürfnisse von Frauen </w:t>
      </w:r>
      <w:r w:rsidR="001474DA">
        <w:rPr>
          <w:rFonts w:ascii="Century Gothic" w:hAnsi="Century Gothic"/>
        </w:rPr>
        <w:t>zugeschnitten</w:t>
      </w:r>
      <w:r w:rsidR="00AD7829" w:rsidRPr="00AD7829">
        <w:rPr>
          <w:rFonts w:ascii="Century Gothic" w:hAnsi="Century Gothic"/>
        </w:rPr>
        <w:t xml:space="preserve"> sind</w:t>
      </w:r>
      <w:r w:rsidR="00892665">
        <w:rPr>
          <w:rFonts w:ascii="Century Gothic" w:hAnsi="Century Gothic"/>
        </w:rPr>
        <w:t xml:space="preserve"> –</w:t>
      </w:r>
      <w:r w:rsidR="005D40F2">
        <w:rPr>
          <w:rFonts w:ascii="Century Gothic" w:hAnsi="Century Gothic"/>
        </w:rPr>
        <w:t xml:space="preserve"> </w:t>
      </w:r>
      <w:r w:rsidR="00AD7829">
        <w:rPr>
          <w:rFonts w:ascii="Century Gothic" w:hAnsi="Century Gothic"/>
        </w:rPr>
        <w:t xml:space="preserve">wie zum Beispiel eine Detox-Gesichtsbehandlung </w:t>
      </w:r>
      <w:r w:rsidR="005D40F2">
        <w:rPr>
          <w:rFonts w:ascii="Century Gothic" w:hAnsi="Century Gothic"/>
        </w:rPr>
        <w:t xml:space="preserve">und </w:t>
      </w:r>
      <w:r w:rsidR="00AD7829">
        <w:rPr>
          <w:rFonts w:ascii="Century Gothic" w:hAnsi="Century Gothic"/>
        </w:rPr>
        <w:t xml:space="preserve">ein </w:t>
      </w:r>
      <w:r w:rsidR="00AD7829" w:rsidRPr="00AD7829">
        <w:rPr>
          <w:rFonts w:ascii="Century Gothic" w:hAnsi="Century Gothic"/>
        </w:rPr>
        <w:t>Salz-Öl-Peeling</w:t>
      </w:r>
      <w:r w:rsidR="00AD7829">
        <w:rPr>
          <w:rFonts w:ascii="Century Gothic" w:hAnsi="Century Gothic"/>
        </w:rPr>
        <w:t xml:space="preserve"> zur porentiefen Reinigung. </w:t>
      </w:r>
      <w:r w:rsidR="00AD7829">
        <w:rPr>
          <w:rFonts w:ascii="Century Gothic" w:hAnsi="Century Gothic"/>
        </w:rPr>
        <w:lastRenderedPageBreak/>
        <w:t xml:space="preserve">Auf dem Zimmer </w:t>
      </w:r>
      <w:r w:rsidR="001474DA">
        <w:rPr>
          <w:rFonts w:ascii="Century Gothic" w:hAnsi="Century Gothic"/>
        </w:rPr>
        <w:t>wartet</w:t>
      </w:r>
      <w:r w:rsidR="00AD7829">
        <w:rPr>
          <w:rFonts w:ascii="Century Gothic" w:hAnsi="Century Gothic"/>
        </w:rPr>
        <w:t xml:space="preserve"> zudem eine Flasche </w:t>
      </w:r>
      <w:r w:rsidR="00F1741B">
        <w:rPr>
          <w:rFonts w:ascii="Century Gothic" w:hAnsi="Century Gothic"/>
        </w:rPr>
        <w:t>Rosé-Sekt</w:t>
      </w:r>
      <w:r w:rsidR="00AD7829">
        <w:rPr>
          <w:rFonts w:ascii="Century Gothic" w:hAnsi="Century Gothic"/>
        </w:rPr>
        <w:t xml:space="preserve">, eine hausgemachte Pralinenbox und ein Überraschungsprodukt der </w:t>
      </w:r>
      <w:r w:rsidR="005D40F2">
        <w:rPr>
          <w:rFonts w:ascii="Century Gothic" w:hAnsi="Century Gothic"/>
        </w:rPr>
        <w:t>Hautpflegem</w:t>
      </w:r>
      <w:r w:rsidR="00AD7829">
        <w:rPr>
          <w:rFonts w:ascii="Century Gothic" w:hAnsi="Century Gothic"/>
        </w:rPr>
        <w:t>arke Sisley.</w:t>
      </w:r>
      <w:r w:rsidR="00AD7829" w:rsidRPr="00AD7829">
        <w:rPr>
          <w:rFonts w:ascii="Century Gothic" w:hAnsi="Century Gothic"/>
        </w:rPr>
        <w:t xml:space="preserve"> </w:t>
      </w:r>
      <w:r w:rsidR="00AD7829" w:rsidRPr="00587C28">
        <w:rPr>
          <w:rFonts w:ascii="Century Gothic" w:hAnsi="Century Gothic"/>
        </w:rPr>
        <w:t xml:space="preserve">Ob bei einem gemütlichen Plausch </w:t>
      </w:r>
      <w:r w:rsidR="001474DA">
        <w:rPr>
          <w:rFonts w:ascii="Century Gothic" w:hAnsi="Century Gothic"/>
        </w:rPr>
        <w:t xml:space="preserve">im Interalpen-Spa </w:t>
      </w:r>
      <w:r w:rsidR="00AD7829" w:rsidRPr="00587C28">
        <w:rPr>
          <w:rFonts w:ascii="Century Gothic" w:hAnsi="Century Gothic"/>
        </w:rPr>
        <w:t xml:space="preserve">oder beim Genießen der exquisiten </w:t>
      </w:r>
      <w:r w:rsidR="001474DA">
        <w:rPr>
          <w:rFonts w:ascii="Century Gothic" w:hAnsi="Century Gothic"/>
        </w:rPr>
        <w:t>Interalpen-</w:t>
      </w:r>
      <w:r w:rsidR="00AD7829" w:rsidRPr="00587C28">
        <w:rPr>
          <w:rFonts w:ascii="Century Gothic" w:hAnsi="Century Gothic"/>
        </w:rPr>
        <w:t>Küche</w:t>
      </w:r>
      <w:r w:rsidR="001474DA">
        <w:rPr>
          <w:rFonts w:ascii="Century Gothic" w:hAnsi="Century Gothic"/>
        </w:rPr>
        <w:t xml:space="preserve">, hier </w:t>
      </w:r>
      <w:r w:rsidRPr="00587C28">
        <w:rPr>
          <w:rFonts w:ascii="Century Gothic" w:hAnsi="Century Gothic"/>
        </w:rPr>
        <w:t>finden Freundinnen die perfekte Gelegenheit</w:t>
      </w:r>
      <w:r w:rsidR="005D40F2">
        <w:rPr>
          <w:rFonts w:ascii="Century Gothic" w:hAnsi="Century Gothic"/>
        </w:rPr>
        <w:t xml:space="preserve"> </w:t>
      </w:r>
      <w:r w:rsidRPr="00587C28">
        <w:rPr>
          <w:rFonts w:ascii="Century Gothic" w:hAnsi="Century Gothic"/>
        </w:rPr>
        <w:t xml:space="preserve">neue Energie </w:t>
      </w:r>
      <w:r w:rsidR="001474DA">
        <w:rPr>
          <w:rFonts w:ascii="Century Gothic" w:hAnsi="Century Gothic"/>
        </w:rPr>
        <w:t xml:space="preserve">inmitten der Tiroler Alpen </w:t>
      </w:r>
      <w:r w:rsidRPr="00587C28">
        <w:rPr>
          <w:rFonts w:ascii="Century Gothic" w:hAnsi="Century Gothic"/>
        </w:rPr>
        <w:t>zu tanken</w:t>
      </w:r>
      <w:r w:rsidR="005D40F2">
        <w:rPr>
          <w:rFonts w:ascii="Century Gothic" w:hAnsi="Century Gothic"/>
        </w:rPr>
        <w:t xml:space="preserve">. </w:t>
      </w:r>
    </w:p>
    <w:p w14:paraId="5A848BBF" w14:textId="77777777" w:rsidR="001474DA" w:rsidRDefault="001474DA" w:rsidP="002D1FA2">
      <w:pPr>
        <w:spacing w:line="360" w:lineRule="auto"/>
        <w:jc w:val="both"/>
        <w:rPr>
          <w:rFonts w:ascii="Century Gothic" w:hAnsi="Century Gothic"/>
        </w:rPr>
      </w:pPr>
    </w:p>
    <w:p w14:paraId="2AC6E166" w14:textId="0526F607" w:rsidR="001474DA" w:rsidRPr="00893AB6" w:rsidRDefault="001474DA" w:rsidP="001474DA">
      <w:p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Zweisamkeit für Paare </w:t>
      </w:r>
    </w:p>
    <w:p w14:paraId="397C226C" w14:textId="120295DB" w:rsidR="001474DA" w:rsidRDefault="001474DA" w:rsidP="001474DA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Jahrestag, Hochzeitstag, Verlobung oder Mini-Honeymoon: Im Rahmen des</w:t>
      </w:r>
      <w:r w:rsidRPr="001474D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Interalpen-</w:t>
      </w:r>
      <w:hyperlink r:id="rId12" w:history="1">
        <w:r w:rsidRPr="00E12F2D">
          <w:rPr>
            <w:rStyle w:val="Hyperlink"/>
            <w:rFonts w:ascii="Century Gothic" w:hAnsi="Century Gothic"/>
            <w:color w:val="auto"/>
          </w:rPr>
          <w:t>Zweisamkeit-Packages</w:t>
        </w:r>
      </w:hyperlink>
      <w:r w:rsidRPr="00E12F2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finden Paare </w:t>
      </w:r>
      <w:r w:rsidRPr="00E12F2D">
        <w:rPr>
          <w:rFonts w:ascii="Century Gothic" w:hAnsi="Century Gothic"/>
        </w:rPr>
        <w:t>die Möglichkeit</w:t>
      </w:r>
      <w:r>
        <w:rPr>
          <w:rFonts w:ascii="Century Gothic" w:hAnsi="Century Gothic"/>
        </w:rPr>
        <w:t xml:space="preserve"> </w:t>
      </w:r>
      <w:r w:rsidRPr="001474DA">
        <w:rPr>
          <w:rFonts w:ascii="Century Gothic" w:hAnsi="Century Gothic"/>
        </w:rPr>
        <w:t xml:space="preserve">ihre Liebe in einer romantischen Umgebung </w:t>
      </w:r>
      <w:r>
        <w:rPr>
          <w:rFonts w:ascii="Century Gothic" w:hAnsi="Century Gothic"/>
        </w:rPr>
        <w:t xml:space="preserve">zu feiern. </w:t>
      </w:r>
      <w:r w:rsidRPr="001474DA">
        <w:rPr>
          <w:rFonts w:ascii="Century Gothic" w:hAnsi="Century Gothic"/>
        </w:rPr>
        <w:t>Im Paket</w:t>
      </w:r>
      <w:r>
        <w:rPr>
          <w:rFonts w:ascii="Century Gothic" w:hAnsi="Century Gothic"/>
        </w:rPr>
        <w:t xml:space="preserve"> für drei Übernachtungen ab 1.221 Euro pro Person</w:t>
      </w:r>
      <w:r w:rsidRPr="001474DA">
        <w:rPr>
          <w:rFonts w:ascii="Century Gothic" w:hAnsi="Century Gothic"/>
        </w:rPr>
        <w:t xml:space="preserve"> sind </w:t>
      </w:r>
      <w:r>
        <w:rPr>
          <w:rFonts w:ascii="Century Gothic" w:hAnsi="Century Gothic"/>
        </w:rPr>
        <w:t>eine Flasche Champagner und Rosenbett bei der Anreise, eine Kutschfahrt durch das Wildmoosgebiet</w:t>
      </w:r>
      <w:r w:rsidR="0086563B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sowie zwei intime Stunden im exklusiven Private Spa enthalten. Für noch mehr Zweisamkeit serviert das Interalpen-Team das Sechs-Gang-Abendmenü auf Wunsch gerne kostenfrei auf dem Zimmer. </w:t>
      </w:r>
    </w:p>
    <w:p w14:paraId="54967736" w14:textId="77777777" w:rsidR="001474DA" w:rsidRPr="00893AB6" w:rsidRDefault="001474DA" w:rsidP="002D1FA2">
      <w:pPr>
        <w:spacing w:line="360" w:lineRule="auto"/>
        <w:jc w:val="both"/>
        <w:rPr>
          <w:rFonts w:ascii="Century Gothic" w:hAnsi="Century Gothic"/>
        </w:rPr>
      </w:pPr>
    </w:p>
    <w:p w14:paraId="5E30DF70" w14:textId="16D6DF58" w:rsidR="002D1FA2" w:rsidRPr="00893AB6" w:rsidRDefault="002D1FA2" w:rsidP="002D1FA2">
      <w:pPr>
        <w:spacing w:line="360" w:lineRule="auto"/>
        <w:jc w:val="both"/>
        <w:rPr>
          <w:rFonts w:ascii="Century Gothic" w:hAnsi="Century Gothic"/>
          <w:lang w:eastAsia="en-US"/>
        </w:rPr>
      </w:pPr>
      <w:r w:rsidRPr="00893AB6">
        <w:rPr>
          <w:rFonts w:ascii="Century Gothic" w:hAnsi="Century Gothic"/>
          <w:lang w:eastAsia="en-US"/>
        </w:rPr>
        <w:t xml:space="preserve">Weitere </w:t>
      </w:r>
      <w:r w:rsidRPr="00F1741B">
        <w:rPr>
          <w:rFonts w:ascii="Century Gothic" w:hAnsi="Century Gothic"/>
          <w:lang w:eastAsia="en-US"/>
        </w:rPr>
        <w:t xml:space="preserve">Informationen unter </w:t>
      </w:r>
      <w:hyperlink r:id="rId13" w:history="1">
        <w:r w:rsidRPr="00F1741B">
          <w:rPr>
            <w:rStyle w:val="Hyperlink"/>
            <w:rFonts w:ascii="Century Gothic" w:hAnsi="Century Gothic"/>
            <w:color w:val="auto"/>
            <w:lang w:eastAsia="en-US"/>
          </w:rPr>
          <w:t>www.interalpen.com</w:t>
        </w:r>
      </w:hyperlink>
      <w:r w:rsidRPr="00F1741B">
        <w:rPr>
          <w:rFonts w:ascii="Century Gothic" w:hAnsi="Century Gothic"/>
          <w:lang w:eastAsia="en-US"/>
        </w:rPr>
        <w:t xml:space="preserve">.  </w:t>
      </w:r>
    </w:p>
    <w:p w14:paraId="531A40F4" w14:textId="77777777" w:rsidR="00EB1C4C" w:rsidRDefault="00EB1C4C" w:rsidP="00436B2D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14:paraId="3873F717" w14:textId="77777777" w:rsidR="00C15F15" w:rsidRDefault="00C15F15" w:rsidP="00C15F15">
      <w:pPr>
        <w:spacing w:after="240" w:line="360" w:lineRule="auto"/>
        <w:ind w:right="-2"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67149A">
        <w:rPr>
          <w:rFonts w:ascii="Century Gothic" w:hAnsi="Century Gothic"/>
          <w:color w:val="000000" w:themeColor="text1"/>
          <w:sz w:val="16"/>
          <w:szCs w:val="16"/>
          <w:u w:val="single"/>
        </w:rPr>
        <w:t xml:space="preserve">Hintergrund: </w:t>
      </w:r>
      <w:r w:rsidRPr="0067149A">
        <w:rPr>
          <w:rFonts w:ascii="Century Gothic" w:hAnsi="Century Gothic"/>
          <w:color w:val="000000" w:themeColor="text1"/>
          <w:sz w:val="16"/>
          <w:szCs w:val="16"/>
          <w:u w:val="single"/>
        </w:rPr>
        <w:br/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Das Interalpen-Hotel Tyrol, das sich 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in der Region Seefeld – </w:t>
      </w:r>
      <w:r w:rsidRPr="00753CF9">
        <w:rPr>
          <w:rFonts w:ascii="Century Gothic" w:hAnsi="Century Gothic"/>
          <w:color w:val="000000" w:themeColor="text1"/>
          <w:sz w:val="16"/>
          <w:szCs w:val="16"/>
        </w:rPr>
        <w:t>Tirols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Hochplateau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befindet, ist ein elegantes </w:t>
      </w:r>
      <w:proofErr w:type="spellStart"/>
      <w:r w:rsidRPr="00863DB9">
        <w:rPr>
          <w:rFonts w:ascii="Century Gothic" w:hAnsi="Century Gothic"/>
          <w:color w:val="000000" w:themeColor="text1"/>
          <w:sz w:val="16"/>
          <w:szCs w:val="16"/>
        </w:rPr>
        <w:t>Hideaway</w:t>
      </w:r>
      <w:proofErr w:type="spellEnd"/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in exklusiver Panorama-Alleinlage und vor traumhafter Bergkulisse</w:t>
      </w:r>
      <w:r>
        <w:rPr>
          <w:rFonts w:ascii="Century Gothic" w:hAnsi="Century Gothic"/>
          <w:color w:val="000000" w:themeColor="text1"/>
          <w:sz w:val="16"/>
          <w:szCs w:val="16"/>
        </w:rPr>
        <w:t>.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Auf 1.300 Metern Seehöhe gelegen, besticht das Fünf-Sterne-Superior-Hotel mit 283 charmanten Luxuszimmern und Suiten im alpinen Design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. Ebenso überzeugt 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>eine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r w:rsidRPr="00F02F60">
        <w:rPr>
          <w:rFonts w:ascii="Century Gothic" w:hAnsi="Century Gothic"/>
          <w:color w:val="000000" w:themeColor="text1"/>
          <w:sz w:val="16"/>
          <w:szCs w:val="16"/>
        </w:rPr>
        <w:t>mehrfach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</w:t>
      </w:r>
      <w:proofErr w:type="spellStart"/>
      <w:r w:rsidRPr="00863DB9">
        <w:rPr>
          <w:rFonts w:ascii="Century Gothic" w:hAnsi="Century Gothic"/>
          <w:color w:val="000000" w:themeColor="text1"/>
          <w:sz w:val="16"/>
          <w:szCs w:val="16"/>
        </w:rPr>
        <w:t>haubenprämierte</w:t>
      </w:r>
      <w:proofErr w:type="spellEnd"/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Küche unter der Leitung von Chefkoch Mario Döring, ein über 5.300 Quadratmeter große</w:t>
      </w:r>
      <w:r>
        <w:rPr>
          <w:rFonts w:ascii="Century Gothic" w:hAnsi="Century Gothic"/>
          <w:color w:val="000000" w:themeColor="text1"/>
          <w:sz w:val="16"/>
          <w:szCs w:val="16"/>
        </w:rPr>
        <w:t>r</w:t>
      </w:r>
      <w:r w:rsidRPr="00863DB9">
        <w:rPr>
          <w:rFonts w:ascii="Century Gothic" w:hAnsi="Century Gothic"/>
          <w:color w:val="000000" w:themeColor="text1"/>
          <w:sz w:val="16"/>
          <w:szCs w:val="16"/>
        </w:rPr>
        <w:t xml:space="preserve"> Spa sowie großzügige Tagungs- und Veranstaltungsräume. Erholungssuchende wie Aktive sind vom Interalpen-Hotel Tyrol gleichermaßen begeistert: Während die einen im Spa Energie tanken, können sich die anderen beim Golfen, Mountainbiken, Wandern oder Tennisspielen auf hoteleigenen In- und Outdoorplätzen auspowern</w:t>
      </w:r>
      <w:r>
        <w:rPr>
          <w:rFonts w:ascii="Century Gothic" w:hAnsi="Century Gothic"/>
          <w:color w:val="000000" w:themeColor="text1"/>
          <w:sz w:val="16"/>
          <w:szCs w:val="16"/>
        </w:rPr>
        <w:t>. Das Interalpen-Hotel Tyrol ist Teil der LEGEND Collection von Preferred Hotels &amp; Resorts.</w:t>
      </w:r>
    </w:p>
    <w:tbl>
      <w:tblPr>
        <w:tblW w:w="7479" w:type="dxa"/>
        <w:jc w:val="center"/>
        <w:tblLook w:val="01E0" w:firstRow="1" w:lastRow="1" w:firstColumn="1" w:lastColumn="1" w:noHBand="0" w:noVBand="0"/>
      </w:tblPr>
      <w:tblGrid>
        <w:gridCol w:w="3888"/>
        <w:gridCol w:w="3591"/>
      </w:tblGrid>
      <w:tr w:rsidR="00C15F15" w:rsidRPr="00872C30" w14:paraId="23C4A1CA" w14:textId="77777777" w:rsidTr="009D0610">
        <w:trPr>
          <w:jc w:val="center"/>
        </w:trPr>
        <w:tc>
          <w:tcPr>
            <w:tcW w:w="3888" w:type="dxa"/>
            <w:shd w:val="clear" w:color="auto" w:fill="auto"/>
          </w:tcPr>
          <w:p w14:paraId="53DB06BE" w14:textId="77777777" w:rsidR="00C15F15" w:rsidRPr="00872C30" w:rsidRDefault="00C15F15" w:rsidP="009D0610">
            <w:pPr>
              <w:suppressAutoHyphens/>
              <w:spacing w:line="360" w:lineRule="auto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  <w:t>Pressekontakt Interalpen-Hotel Tyrol:</w:t>
            </w:r>
          </w:p>
        </w:tc>
        <w:tc>
          <w:tcPr>
            <w:tcW w:w="3591" w:type="dxa"/>
            <w:shd w:val="clear" w:color="auto" w:fill="auto"/>
          </w:tcPr>
          <w:p w14:paraId="149E9B9D" w14:textId="77777777" w:rsidR="00C15F15" w:rsidRPr="00872C30" w:rsidRDefault="00C15F15" w:rsidP="009D0610">
            <w:pPr>
              <w:suppressAutoHyphens/>
              <w:spacing w:line="360" w:lineRule="auto"/>
              <w:ind w:left="252"/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b/>
                <w:color w:val="000000" w:themeColor="text1"/>
                <w:lang w:eastAsia="ar-SA"/>
              </w:rPr>
              <w:t>Pressekontakt uschi liebl pr:</w:t>
            </w:r>
          </w:p>
        </w:tc>
      </w:tr>
      <w:tr w:rsidR="00C15F15" w:rsidRPr="002B6876" w14:paraId="5747EED7" w14:textId="77777777" w:rsidTr="009D0610">
        <w:trPr>
          <w:trHeight w:val="1733"/>
          <w:jc w:val="center"/>
        </w:trPr>
        <w:tc>
          <w:tcPr>
            <w:tcW w:w="3888" w:type="dxa"/>
            <w:shd w:val="clear" w:color="auto" w:fill="auto"/>
          </w:tcPr>
          <w:p w14:paraId="497F8E5C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Jessica Conrad</w:t>
            </w:r>
          </w:p>
          <w:p w14:paraId="3D85404E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Marketing &amp; PR</w:t>
            </w:r>
          </w:p>
          <w:p w14:paraId="3C00C4DB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Dr.-Hans-Liebherr-Alpenstr. 1</w:t>
            </w:r>
          </w:p>
          <w:p w14:paraId="048CDB35" w14:textId="77777777" w:rsidR="00C15F15" w:rsidRPr="00872C30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6410 Telfs-Buchen, Österreich</w:t>
            </w:r>
          </w:p>
          <w:p w14:paraId="2AC224F8" w14:textId="77777777" w:rsidR="00C15F15" w:rsidRPr="00DC1F35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</w:pPr>
            <w:r w:rsidRPr="00DC1F35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>tel. +43 50 809-31658</w:t>
            </w:r>
          </w:p>
          <w:p w14:paraId="75111814" w14:textId="71EE3394" w:rsidR="00C15F15" w:rsidRPr="00006D92" w:rsidRDefault="00C15F15" w:rsidP="009D0610">
            <w:pPr>
              <w:suppressAutoHyphens/>
              <w:jc w:val="both"/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</w:pPr>
            <w:r w:rsidRPr="00A53CD1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 xml:space="preserve">mail: </w:t>
            </w:r>
            <w:r w:rsidR="00BA02E8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marketing</w:t>
            </w:r>
            <w:r w:rsidRPr="00A53CD1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@interalpen.com</w:t>
            </w:r>
            <w:r w:rsidRPr="00006D92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 xml:space="preserve">   </w:t>
            </w:r>
            <w:r w:rsidRPr="00006D92">
              <w:rPr>
                <w:rFonts w:ascii="Times" w:eastAsia="Times New Roman" w:hAnsi="Times"/>
                <w:b/>
                <w:color w:val="000000" w:themeColor="text1"/>
                <w:u w:val="single"/>
                <w:lang w:val="en-GB" w:eastAsia="ar-SA"/>
              </w:rPr>
              <w:t xml:space="preserve"> </w:t>
            </w:r>
            <w:r w:rsidRPr="00006D92">
              <w:rPr>
                <w:rFonts w:ascii="Century Gothic" w:eastAsia="Times New Roman" w:hAnsi="Century Gothic"/>
                <w:color w:val="000000" w:themeColor="text1"/>
                <w:lang w:val="en-GB" w:eastAsia="ar-SA"/>
              </w:rPr>
              <w:t xml:space="preserve"> </w:t>
            </w:r>
          </w:p>
        </w:tc>
        <w:tc>
          <w:tcPr>
            <w:tcW w:w="3591" w:type="dxa"/>
            <w:shd w:val="clear" w:color="auto" w:fill="auto"/>
          </w:tcPr>
          <w:p w14:paraId="2BD5BD3D" w14:textId="445B14C1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hAnsi="Century Gothic"/>
                <w:noProof/>
              </w:rPr>
              <w:t xml:space="preserve">Hien </w:t>
            </w:r>
            <w:r>
              <w:rPr>
                <w:rFonts w:ascii="Century Gothic" w:hAnsi="Century Gothic"/>
                <w:noProof/>
              </w:rPr>
              <w:t>Stilkenbeumer</w:t>
            </w: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br/>
              <w:t>uschi liebl pr GmbH</w:t>
            </w:r>
          </w:p>
          <w:p w14:paraId="41C99E4F" w14:textId="77777777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proofErr w:type="spellStart"/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emil</w:t>
            </w:r>
            <w:proofErr w:type="spellEnd"/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-</w:t>
            </w:r>
            <w:proofErr w:type="spellStart"/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geis</w:t>
            </w:r>
            <w:proofErr w:type="spellEnd"/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-straße 1</w:t>
            </w: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br/>
              <w:t xml:space="preserve">81379 </w:t>
            </w:r>
            <w:proofErr w:type="spellStart"/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münchen</w:t>
            </w:r>
            <w:proofErr w:type="spellEnd"/>
          </w:p>
          <w:p w14:paraId="6ECB0BAC" w14:textId="77777777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eastAsia="ar-SA"/>
              </w:rPr>
            </w:pPr>
            <w:r w:rsidRPr="00872C30">
              <w:rPr>
                <w:rFonts w:ascii="Century Gothic" w:eastAsia="Times New Roman" w:hAnsi="Century Gothic"/>
                <w:color w:val="000000" w:themeColor="text1"/>
                <w:lang w:eastAsia="ar-SA"/>
              </w:rPr>
              <w:t>tel. +49 89 7240292-11</w:t>
            </w:r>
          </w:p>
          <w:p w14:paraId="7E8BB08E" w14:textId="00D1939A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 w:cs="Arial"/>
                <w:color w:val="000000" w:themeColor="text1"/>
                <w:u w:val="single"/>
                <w:lang w:val="fr-FR" w:eastAsia="ar-SA"/>
              </w:rPr>
            </w:pPr>
            <w:r w:rsidRPr="00872C30">
              <w:rPr>
                <w:rFonts w:ascii="Century Gothic" w:eastAsia="Times New Roman" w:hAnsi="Century Gothic" w:cs="Arial"/>
                <w:color w:val="000000" w:themeColor="text1"/>
                <w:lang w:val="fr-FR" w:eastAsia="ar-SA"/>
              </w:rPr>
              <w:t xml:space="preserve">mail: </w:t>
            </w:r>
            <w:r w:rsidRPr="00872C30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h</w:t>
            </w:r>
            <w:r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s</w:t>
            </w:r>
            <w:r w:rsidRPr="00872C30">
              <w:rPr>
                <w:rFonts w:ascii="Century Gothic" w:eastAsia="Times New Roman" w:hAnsi="Century Gothic" w:cs="Arial"/>
                <w:u w:val="single"/>
                <w:lang w:val="fr-FR" w:eastAsia="ar-SA"/>
              </w:rPr>
              <w:t>@liebl-pr.de</w:t>
            </w:r>
          </w:p>
          <w:p w14:paraId="50012727" w14:textId="77777777" w:rsidR="00C15F15" w:rsidRPr="00872C30" w:rsidRDefault="00C15F15" w:rsidP="009D0610">
            <w:pPr>
              <w:suppressAutoHyphens/>
              <w:ind w:left="252"/>
              <w:rPr>
                <w:rFonts w:ascii="Century Gothic" w:eastAsia="Times New Roman" w:hAnsi="Century Gothic"/>
                <w:color w:val="000000" w:themeColor="text1"/>
                <w:lang w:val="fr-FR" w:eastAsia="ar-SA"/>
              </w:rPr>
            </w:pPr>
            <w:r w:rsidRPr="00872C30">
              <w:rPr>
                <w:rFonts w:ascii="Century Gothic" w:eastAsia="Times New Roman" w:hAnsi="Century Gothic" w:cs="Arial"/>
                <w:color w:val="000000" w:themeColor="text1"/>
                <w:lang w:val="fr-FR" w:eastAsia="ar-SA"/>
              </w:rPr>
              <w:t xml:space="preserve">         </w:t>
            </w:r>
          </w:p>
        </w:tc>
      </w:tr>
    </w:tbl>
    <w:p w14:paraId="6F422904" w14:textId="77777777" w:rsidR="00A10CAD" w:rsidRPr="002B6876" w:rsidRDefault="00A10CAD" w:rsidP="00C15F15">
      <w:pPr>
        <w:spacing w:after="240" w:line="360" w:lineRule="auto"/>
        <w:ind w:right="-2"/>
        <w:jc w:val="both"/>
        <w:rPr>
          <w:lang w:val="en-US"/>
        </w:rPr>
      </w:pPr>
    </w:p>
    <w:sectPr w:rsidR="00A10CAD" w:rsidRPr="002B6876" w:rsidSect="00713A5D">
      <w:headerReference w:type="default" r:id="rId14"/>
      <w:pgSz w:w="11906" w:h="16838"/>
      <w:pgMar w:top="1418" w:right="1985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7847" w14:textId="77777777" w:rsidR="00855588" w:rsidRDefault="00855588" w:rsidP="00436897">
      <w:r>
        <w:separator/>
      </w:r>
    </w:p>
  </w:endnote>
  <w:endnote w:type="continuationSeparator" w:id="0">
    <w:p w14:paraId="710BE602" w14:textId="77777777" w:rsidR="00855588" w:rsidRDefault="00855588" w:rsidP="0043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3E4D" w14:textId="77777777" w:rsidR="00855588" w:rsidRDefault="00855588" w:rsidP="00436897">
      <w:r>
        <w:separator/>
      </w:r>
    </w:p>
  </w:footnote>
  <w:footnote w:type="continuationSeparator" w:id="0">
    <w:p w14:paraId="20FBAC78" w14:textId="77777777" w:rsidR="00855588" w:rsidRDefault="00855588" w:rsidP="0043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02B21" w14:textId="77777777" w:rsidR="00436897" w:rsidRDefault="00436897" w:rsidP="00436897">
    <w:pPr>
      <w:pStyle w:val="Kopfzeile"/>
      <w:jc w:val="center"/>
    </w:pPr>
    <w:r>
      <w:rPr>
        <w:noProof/>
      </w:rPr>
      <w:drawing>
        <wp:inline distT="0" distB="0" distL="0" distR="0" wp14:anchorId="2482566E" wp14:editId="373A72AF">
          <wp:extent cx="4679950" cy="601163"/>
          <wp:effectExtent l="0" t="0" r="0" b="8890"/>
          <wp:docPr id="1605745190" name="Grafik 1605745190" descr="C:\Users\PC22\AppData\Local\Microsoft\Windows\INetCache\Content.Outlook\RTV9P9QU\IHT-Logo-2018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22\AppData\Local\Microsoft\Windows\INetCache\Content.Outlook\RTV9P9QU\IHT-Logo-2018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60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28ED6E" w14:textId="77777777" w:rsidR="006B2F7A" w:rsidRDefault="006B2F7A" w:rsidP="00436897">
    <w:pPr>
      <w:pStyle w:val="Kopfzeile"/>
      <w:jc w:val="center"/>
    </w:pPr>
  </w:p>
  <w:p w14:paraId="602F896F" w14:textId="77777777" w:rsidR="000A180C" w:rsidRDefault="000A180C" w:rsidP="00436897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97"/>
    <w:rsid w:val="00006D92"/>
    <w:rsid w:val="00007EF7"/>
    <w:rsid w:val="0001216C"/>
    <w:rsid w:val="000268FB"/>
    <w:rsid w:val="0003435A"/>
    <w:rsid w:val="00037D45"/>
    <w:rsid w:val="000579C6"/>
    <w:rsid w:val="000621D7"/>
    <w:rsid w:val="00063AA3"/>
    <w:rsid w:val="00066B69"/>
    <w:rsid w:val="00070242"/>
    <w:rsid w:val="00080389"/>
    <w:rsid w:val="00082C8E"/>
    <w:rsid w:val="000871E8"/>
    <w:rsid w:val="0009601A"/>
    <w:rsid w:val="000A180C"/>
    <w:rsid w:val="000A46ED"/>
    <w:rsid w:val="000A5367"/>
    <w:rsid w:val="000B31A2"/>
    <w:rsid w:val="000C1226"/>
    <w:rsid w:val="000C3C2D"/>
    <w:rsid w:val="000D7088"/>
    <w:rsid w:val="000F2A9C"/>
    <w:rsid w:val="000F2B80"/>
    <w:rsid w:val="000F4A57"/>
    <w:rsid w:val="0010045C"/>
    <w:rsid w:val="00104B20"/>
    <w:rsid w:val="0012172F"/>
    <w:rsid w:val="0012524C"/>
    <w:rsid w:val="0013132E"/>
    <w:rsid w:val="00135EC9"/>
    <w:rsid w:val="001474DA"/>
    <w:rsid w:val="001505F9"/>
    <w:rsid w:val="00160E17"/>
    <w:rsid w:val="0018797F"/>
    <w:rsid w:val="001A4DC3"/>
    <w:rsid w:val="001B7DCC"/>
    <w:rsid w:val="001F74C5"/>
    <w:rsid w:val="001F7BFF"/>
    <w:rsid w:val="002176EF"/>
    <w:rsid w:val="00230FE3"/>
    <w:rsid w:val="00237746"/>
    <w:rsid w:val="00242851"/>
    <w:rsid w:val="002527FD"/>
    <w:rsid w:val="002565AF"/>
    <w:rsid w:val="00257C11"/>
    <w:rsid w:val="00262897"/>
    <w:rsid w:val="0027685F"/>
    <w:rsid w:val="002815B4"/>
    <w:rsid w:val="00286C0B"/>
    <w:rsid w:val="002938E4"/>
    <w:rsid w:val="0029726D"/>
    <w:rsid w:val="002A2B97"/>
    <w:rsid w:val="002B109E"/>
    <w:rsid w:val="002B6876"/>
    <w:rsid w:val="002D1FA2"/>
    <w:rsid w:val="002D5ACC"/>
    <w:rsid w:val="002E626A"/>
    <w:rsid w:val="002F2B7B"/>
    <w:rsid w:val="002F4A26"/>
    <w:rsid w:val="003054F0"/>
    <w:rsid w:val="003318B3"/>
    <w:rsid w:val="00361ED9"/>
    <w:rsid w:val="003721DA"/>
    <w:rsid w:val="003728F8"/>
    <w:rsid w:val="00376930"/>
    <w:rsid w:val="00385527"/>
    <w:rsid w:val="00392085"/>
    <w:rsid w:val="003B1B71"/>
    <w:rsid w:val="003C167B"/>
    <w:rsid w:val="003C2B80"/>
    <w:rsid w:val="003C586E"/>
    <w:rsid w:val="003C6B66"/>
    <w:rsid w:val="003C6DE0"/>
    <w:rsid w:val="003E373D"/>
    <w:rsid w:val="003F14C4"/>
    <w:rsid w:val="003F178B"/>
    <w:rsid w:val="003F3E99"/>
    <w:rsid w:val="003F50D1"/>
    <w:rsid w:val="00400ED6"/>
    <w:rsid w:val="00410E84"/>
    <w:rsid w:val="004268A3"/>
    <w:rsid w:val="00436897"/>
    <w:rsid w:val="00436B2D"/>
    <w:rsid w:val="00437DDC"/>
    <w:rsid w:val="00445C3E"/>
    <w:rsid w:val="00447B0B"/>
    <w:rsid w:val="004527CD"/>
    <w:rsid w:val="004528BA"/>
    <w:rsid w:val="00467000"/>
    <w:rsid w:val="00471FB0"/>
    <w:rsid w:val="00475DE0"/>
    <w:rsid w:val="00481433"/>
    <w:rsid w:val="00483F21"/>
    <w:rsid w:val="00486040"/>
    <w:rsid w:val="004A40B1"/>
    <w:rsid w:val="004B040D"/>
    <w:rsid w:val="004E7047"/>
    <w:rsid w:val="004F74A5"/>
    <w:rsid w:val="00500232"/>
    <w:rsid w:val="00502289"/>
    <w:rsid w:val="00503B1F"/>
    <w:rsid w:val="00522FD9"/>
    <w:rsid w:val="00543892"/>
    <w:rsid w:val="00547D25"/>
    <w:rsid w:val="005576E0"/>
    <w:rsid w:val="0056013B"/>
    <w:rsid w:val="00565AE7"/>
    <w:rsid w:val="00587C28"/>
    <w:rsid w:val="005A0855"/>
    <w:rsid w:val="005A1131"/>
    <w:rsid w:val="005A2CF0"/>
    <w:rsid w:val="005B3828"/>
    <w:rsid w:val="005B5596"/>
    <w:rsid w:val="005C009C"/>
    <w:rsid w:val="005C5D30"/>
    <w:rsid w:val="005D40F2"/>
    <w:rsid w:val="005D703E"/>
    <w:rsid w:val="005E05EB"/>
    <w:rsid w:val="005F515B"/>
    <w:rsid w:val="00601A31"/>
    <w:rsid w:val="00610CA1"/>
    <w:rsid w:val="00614612"/>
    <w:rsid w:val="00616FCB"/>
    <w:rsid w:val="00632742"/>
    <w:rsid w:val="00640EE9"/>
    <w:rsid w:val="006436BE"/>
    <w:rsid w:val="006441B6"/>
    <w:rsid w:val="006543FE"/>
    <w:rsid w:val="006603A9"/>
    <w:rsid w:val="006773D7"/>
    <w:rsid w:val="006858F2"/>
    <w:rsid w:val="0069520E"/>
    <w:rsid w:val="006A00FE"/>
    <w:rsid w:val="006A6458"/>
    <w:rsid w:val="006B09C8"/>
    <w:rsid w:val="006B2F7A"/>
    <w:rsid w:val="006D1C38"/>
    <w:rsid w:val="006E4898"/>
    <w:rsid w:val="006F1B6C"/>
    <w:rsid w:val="006F1DC5"/>
    <w:rsid w:val="006F47FE"/>
    <w:rsid w:val="007019F7"/>
    <w:rsid w:val="00713A5D"/>
    <w:rsid w:val="00714AF3"/>
    <w:rsid w:val="00745BE1"/>
    <w:rsid w:val="00753CF9"/>
    <w:rsid w:val="007542E0"/>
    <w:rsid w:val="0076114E"/>
    <w:rsid w:val="007662CB"/>
    <w:rsid w:val="007817BF"/>
    <w:rsid w:val="00783E5A"/>
    <w:rsid w:val="00784403"/>
    <w:rsid w:val="00786D4C"/>
    <w:rsid w:val="007B033F"/>
    <w:rsid w:val="007C2835"/>
    <w:rsid w:val="007D07D4"/>
    <w:rsid w:val="007D7A12"/>
    <w:rsid w:val="007E5D24"/>
    <w:rsid w:val="007F19B6"/>
    <w:rsid w:val="007F1C32"/>
    <w:rsid w:val="008024A2"/>
    <w:rsid w:val="008074B4"/>
    <w:rsid w:val="008120CB"/>
    <w:rsid w:val="00821C42"/>
    <w:rsid w:val="00842C32"/>
    <w:rsid w:val="00842CA1"/>
    <w:rsid w:val="00845793"/>
    <w:rsid w:val="00855588"/>
    <w:rsid w:val="0086563B"/>
    <w:rsid w:val="00872E26"/>
    <w:rsid w:val="00876E6B"/>
    <w:rsid w:val="00892665"/>
    <w:rsid w:val="00893AB6"/>
    <w:rsid w:val="00897A80"/>
    <w:rsid w:val="008B6C89"/>
    <w:rsid w:val="008C23BD"/>
    <w:rsid w:val="008C3C50"/>
    <w:rsid w:val="008E697B"/>
    <w:rsid w:val="008F1DCE"/>
    <w:rsid w:val="009009B2"/>
    <w:rsid w:val="00900B6F"/>
    <w:rsid w:val="00916657"/>
    <w:rsid w:val="00924952"/>
    <w:rsid w:val="009318D9"/>
    <w:rsid w:val="00935CFA"/>
    <w:rsid w:val="009404B2"/>
    <w:rsid w:val="009567EA"/>
    <w:rsid w:val="009627B6"/>
    <w:rsid w:val="00975108"/>
    <w:rsid w:val="0098549E"/>
    <w:rsid w:val="00985B62"/>
    <w:rsid w:val="009878C4"/>
    <w:rsid w:val="009B2F2D"/>
    <w:rsid w:val="009C04A0"/>
    <w:rsid w:val="009C0734"/>
    <w:rsid w:val="009C2D2C"/>
    <w:rsid w:val="009D187A"/>
    <w:rsid w:val="009D208F"/>
    <w:rsid w:val="009D298A"/>
    <w:rsid w:val="009E6385"/>
    <w:rsid w:val="009E6FEC"/>
    <w:rsid w:val="009F72EE"/>
    <w:rsid w:val="00A10CAD"/>
    <w:rsid w:val="00A26BCD"/>
    <w:rsid w:val="00A448C1"/>
    <w:rsid w:val="00A501D1"/>
    <w:rsid w:val="00A61476"/>
    <w:rsid w:val="00A6210F"/>
    <w:rsid w:val="00A71FE9"/>
    <w:rsid w:val="00A73900"/>
    <w:rsid w:val="00A85571"/>
    <w:rsid w:val="00A861A8"/>
    <w:rsid w:val="00AB002B"/>
    <w:rsid w:val="00AB215B"/>
    <w:rsid w:val="00AB74C7"/>
    <w:rsid w:val="00AC0E4C"/>
    <w:rsid w:val="00AC2121"/>
    <w:rsid w:val="00AC48CB"/>
    <w:rsid w:val="00AD02EC"/>
    <w:rsid w:val="00AD7829"/>
    <w:rsid w:val="00AE424D"/>
    <w:rsid w:val="00AF7701"/>
    <w:rsid w:val="00B0241D"/>
    <w:rsid w:val="00B04671"/>
    <w:rsid w:val="00B05F1B"/>
    <w:rsid w:val="00B05FF5"/>
    <w:rsid w:val="00B22E32"/>
    <w:rsid w:val="00B23668"/>
    <w:rsid w:val="00B2424F"/>
    <w:rsid w:val="00B35117"/>
    <w:rsid w:val="00B359E1"/>
    <w:rsid w:val="00B3606D"/>
    <w:rsid w:val="00B52307"/>
    <w:rsid w:val="00B70DB1"/>
    <w:rsid w:val="00B8619A"/>
    <w:rsid w:val="00B903FB"/>
    <w:rsid w:val="00B94CB6"/>
    <w:rsid w:val="00BA02E8"/>
    <w:rsid w:val="00BA0FCD"/>
    <w:rsid w:val="00BA686F"/>
    <w:rsid w:val="00BB3A80"/>
    <w:rsid w:val="00BC3DCB"/>
    <w:rsid w:val="00BD087C"/>
    <w:rsid w:val="00BD7E51"/>
    <w:rsid w:val="00BE1C3E"/>
    <w:rsid w:val="00BE350A"/>
    <w:rsid w:val="00BF6198"/>
    <w:rsid w:val="00C02949"/>
    <w:rsid w:val="00C05849"/>
    <w:rsid w:val="00C15F15"/>
    <w:rsid w:val="00C15F73"/>
    <w:rsid w:val="00C24793"/>
    <w:rsid w:val="00C42126"/>
    <w:rsid w:val="00C434C4"/>
    <w:rsid w:val="00C5337E"/>
    <w:rsid w:val="00C57379"/>
    <w:rsid w:val="00C7441C"/>
    <w:rsid w:val="00CA47FA"/>
    <w:rsid w:val="00CB59DF"/>
    <w:rsid w:val="00CC2EB1"/>
    <w:rsid w:val="00CF2F35"/>
    <w:rsid w:val="00CF49AA"/>
    <w:rsid w:val="00CF6A14"/>
    <w:rsid w:val="00D02B90"/>
    <w:rsid w:val="00D04497"/>
    <w:rsid w:val="00D407F1"/>
    <w:rsid w:val="00D41A1A"/>
    <w:rsid w:val="00D4457F"/>
    <w:rsid w:val="00D46A95"/>
    <w:rsid w:val="00D555B4"/>
    <w:rsid w:val="00D5677A"/>
    <w:rsid w:val="00D5733A"/>
    <w:rsid w:val="00D73C48"/>
    <w:rsid w:val="00D77D94"/>
    <w:rsid w:val="00D901A8"/>
    <w:rsid w:val="00DB1A9C"/>
    <w:rsid w:val="00DC18DA"/>
    <w:rsid w:val="00DC1F35"/>
    <w:rsid w:val="00DE0CBD"/>
    <w:rsid w:val="00DE121E"/>
    <w:rsid w:val="00DE3A0B"/>
    <w:rsid w:val="00DF1B34"/>
    <w:rsid w:val="00DF6A9A"/>
    <w:rsid w:val="00E11F8E"/>
    <w:rsid w:val="00E12F2D"/>
    <w:rsid w:val="00E13028"/>
    <w:rsid w:val="00E47F38"/>
    <w:rsid w:val="00E515B9"/>
    <w:rsid w:val="00E601D4"/>
    <w:rsid w:val="00E73C6C"/>
    <w:rsid w:val="00E73F28"/>
    <w:rsid w:val="00E83BF6"/>
    <w:rsid w:val="00E83E57"/>
    <w:rsid w:val="00EA6FB8"/>
    <w:rsid w:val="00EB1C4C"/>
    <w:rsid w:val="00EE6688"/>
    <w:rsid w:val="00F12081"/>
    <w:rsid w:val="00F157C4"/>
    <w:rsid w:val="00F1741B"/>
    <w:rsid w:val="00F21BFE"/>
    <w:rsid w:val="00F24251"/>
    <w:rsid w:val="00F27A57"/>
    <w:rsid w:val="00F41AA0"/>
    <w:rsid w:val="00F458F5"/>
    <w:rsid w:val="00F625F1"/>
    <w:rsid w:val="00F8468A"/>
    <w:rsid w:val="00F87E5D"/>
    <w:rsid w:val="00FB7C2C"/>
    <w:rsid w:val="00FC1066"/>
    <w:rsid w:val="00FC1EFD"/>
    <w:rsid w:val="00FC67C2"/>
    <w:rsid w:val="00FD2329"/>
    <w:rsid w:val="00FD52BA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4E7D126"/>
  <w15:docId w15:val="{51138B1A-6839-4CF8-957B-39456680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68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436897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basedOn w:val="Absatz-Standardschriftart"/>
    <w:link w:val="Textkrper2"/>
    <w:rsid w:val="00436897"/>
    <w:rPr>
      <w:rFonts w:ascii="Arial" w:eastAsia="Times New Roman" w:hAnsi="Arial" w:cs="Times New Roman"/>
      <w:color w:val="000000"/>
      <w:sz w:val="32"/>
      <w:szCs w:val="20"/>
      <w:lang w:eastAsia="de-DE"/>
    </w:rPr>
  </w:style>
  <w:style w:type="character" w:styleId="Hyperlink">
    <w:name w:val="Hyperlink"/>
    <w:rsid w:val="00436897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436897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Kopfzeile">
    <w:name w:val="header"/>
    <w:basedOn w:val="Standard"/>
    <w:link w:val="KopfzeileZchn"/>
    <w:uiPriority w:val="99"/>
    <w:unhideWhenUsed/>
    <w:rsid w:val="004368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6897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368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6897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8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897"/>
    <w:rPr>
      <w:rFonts w:ascii="Tahoma" w:eastAsia="Calibri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6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B6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B66"/>
    <w:rPr>
      <w:rFonts w:ascii="Times New Roman" w:eastAsia="Calibri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B66"/>
    <w:rPr>
      <w:rFonts w:ascii="Times New Roman" w:eastAsia="Calibri" w:hAnsi="Times New Roman" w:cs="Times New Roman"/>
      <w:b/>
      <w:bCs/>
      <w:sz w:val="20"/>
      <w:szCs w:val="20"/>
      <w:lang w:eastAsia="de-DE"/>
    </w:rPr>
  </w:style>
  <w:style w:type="paragraph" w:customStyle="1" w:styleId="text-center">
    <w:name w:val="text-center"/>
    <w:basedOn w:val="Standard"/>
    <w:rsid w:val="002F4A2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F6F7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F6F7E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B2F7A"/>
    <w:rPr>
      <w:color w:val="605E5C"/>
      <w:shd w:val="clear" w:color="auto" w:fill="E1DFDD"/>
    </w:rPr>
  </w:style>
  <w:style w:type="paragraph" w:customStyle="1" w:styleId="pf0">
    <w:name w:val="pf0"/>
    <w:basedOn w:val="Standard"/>
    <w:rsid w:val="00DC1F3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f01">
    <w:name w:val="cf01"/>
    <w:basedOn w:val="Absatz-Standardschriftart"/>
    <w:rsid w:val="00DC1F35"/>
    <w:rPr>
      <w:rFonts w:ascii="Segoe UI" w:hAnsi="Segoe UI" w:cs="Segoe UI" w:hint="default"/>
      <w:sz w:val="18"/>
      <w:szCs w:val="18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C744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nteralpen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nteralpen.com/zimmer-suiten/packages/details/zweisamke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teralpen.com/zimmer-suiten/packages/details/girls-girls-girls-just-wanna-go-wellnes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nteralpen.com/zimmer-suiten/packages/details/babymoo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9E8E7789A5E47B6E1B0C2E369BFC7" ma:contentTypeVersion="3" ma:contentTypeDescription="Ein neues Dokument erstellen." ma:contentTypeScope="" ma:versionID="a8beb1cd54feea337a7e7e660f980b01">
  <xsd:schema xmlns:xsd="http://www.w3.org/2001/XMLSchema" xmlns:xs="http://www.w3.org/2001/XMLSchema" xmlns:p="http://schemas.microsoft.com/office/2006/metadata/properties" xmlns:ns3="4d8d3604-d753-4abb-88b2-6c9deaf9321c" targetNamespace="http://schemas.microsoft.com/office/2006/metadata/properties" ma:root="true" ma:fieldsID="846488f266490a418097c279e9479369" ns3:_="">
    <xsd:import namespace="4d8d3604-d753-4abb-88b2-6c9deaf932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d3604-d753-4abb-88b2-6c9deaf93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F61926-3D79-4939-AEB4-8B0E26DC2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3D21E7-1AD2-4F5B-8560-A5870953A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d3604-d753-4abb-88b2-6c9deaf93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14F701-0821-46A7-A818-A983AD6194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968F4-C113-4906-B6DF-96239A756D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Hien Stilkenbeumer / uschi liebl pr</cp:lastModifiedBy>
  <cp:revision>3</cp:revision>
  <cp:lastPrinted>2022-11-28T08:10:00Z</cp:lastPrinted>
  <dcterms:created xsi:type="dcterms:W3CDTF">2024-05-31T12:23:00Z</dcterms:created>
  <dcterms:modified xsi:type="dcterms:W3CDTF">2024-06-11T08:01:00Z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0x0101008F99E8E7789A5E47B6E1B0C2E369BFC7</vt:lpwstr>
  </property>
</Properties>
</file>