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C258BC" w14:textId="1544279E" w:rsidR="00E7061D" w:rsidRPr="00DF75E8" w:rsidRDefault="00E7061D" w:rsidP="00E7061D">
      <w:pPr>
        <w:rPr>
          <w:color w:val="000000" w:themeColor="text1"/>
        </w:rPr>
      </w:pPr>
      <w:r w:rsidRPr="00DF75E8">
        <w:rPr>
          <w:noProof/>
          <w:color w:val="000000" w:themeColor="text1"/>
        </w:rPr>
        <w:drawing>
          <wp:anchor distT="0" distB="0" distL="114300" distR="114300" simplePos="0" relativeHeight="251656704" behindDoc="1" locked="1" layoutInCell="1" allowOverlap="0" wp14:anchorId="68B1B749" wp14:editId="34C0A0DE">
            <wp:simplePos x="0" y="0"/>
            <wp:positionH relativeFrom="column">
              <wp:posOffset>-899795</wp:posOffset>
            </wp:positionH>
            <wp:positionV relativeFrom="page">
              <wp:posOffset>0</wp:posOffset>
            </wp:positionV>
            <wp:extent cx="7533640" cy="1543050"/>
            <wp:effectExtent l="0" t="0" r="0" b="0"/>
            <wp:wrapTopAndBottom/>
            <wp:docPr id="1107059458" name="Grafik 13"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59458" name="Grafik 13" descr="Ein Bild, das Text, Screenshot, Schrift, Reihe enthält.&#10;&#10;Automatisch generierte Beschreibung"/>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7533640" cy="1543050"/>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499193937"/>
      <w:bookmarkStart w:id="1" w:name="_Hlk498960910"/>
      <w:bookmarkEnd w:id="0"/>
      <w:bookmarkEnd w:id="1"/>
    </w:p>
    <w:tbl>
      <w:tblPr>
        <w:tblW w:w="0" w:type="auto"/>
        <w:jc w:val="center"/>
        <w:tblCellMar>
          <w:left w:w="0" w:type="dxa"/>
          <w:right w:w="0" w:type="dxa"/>
        </w:tblCellMar>
        <w:tblLook w:val="04A0" w:firstRow="1" w:lastRow="0" w:firstColumn="1" w:lastColumn="0" w:noHBand="0" w:noVBand="1"/>
      </w:tblPr>
      <w:tblGrid>
        <w:gridCol w:w="9072"/>
      </w:tblGrid>
      <w:tr w:rsidR="00B33DC8" w:rsidRPr="00B33DC8" w14:paraId="7340073A" w14:textId="77777777" w:rsidTr="00E7061D">
        <w:trPr>
          <w:jc w:val="center"/>
        </w:trPr>
        <w:tc>
          <w:tcPr>
            <w:tcW w:w="9819" w:type="dxa"/>
            <w:tcMar>
              <w:top w:w="0" w:type="dxa"/>
              <w:left w:w="108" w:type="dxa"/>
              <w:bottom w:w="0" w:type="dxa"/>
              <w:right w:w="108" w:type="dxa"/>
            </w:tcMar>
          </w:tcPr>
          <w:p w14:paraId="0ED30628" w14:textId="1544279E" w:rsidR="00E7061D" w:rsidRPr="00B33DC8" w:rsidRDefault="00E7061D">
            <w:pPr>
              <w:pStyle w:val="Textkrper2"/>
              <w:spacing w:line="360" w:lineRule="auto"/>
              <w:jc w:val="center"/>
              <w:rPr>
                <w:rFonts w:ascii="Century Gothic" w:hAnsi="Century Gothic"/>
                <w:b/>
                <w:bCs/>
                <w:color w:val="000000" w:themeColor="text1"/>
                <w:sz w:val="22"/>
                <w:szCs w:val="22"/>
              </w:rPr>
            </w:pPr>
            <w:r w:rsidRPr="00B33DC8">
              <w:rPr>
                <w:rFonts w:ascii="Century Gothic" w:hAnsi="Century Gothic"/>
                <w:b/>
                <w:bCs/>
                <w:noProof/>
                <w:color w:val="000000" w:themeColor="text1"/>
                <w:sz w:val="22"/>
                <w:szCs w:val="22"/>
              </w:rPr>
              <w:drawing>
                <wp:inline distT="0" distB="0" distL="0" distR="0" wp14:anchorId="6ECE4484" wp14:editId="1CC10A9B">
                  <wp:extent cx="1752600" cy="857250"/>
                  <wp:effectExtent l="0" t="0" r="0" b="0"/>
                  <wp:docPr id="118294111" name="Grafik 11"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4111" name="Grafik 11" descr="Ein Bild, das Text, Schrift, Grafiken, Logo enthält.&#10;&#10;Automatisch generierte Beschreibung"/>
                          <pic:cNvPicPr>
                            <a:picLocks noChangeAspect="1" noChangeArrowheads="1"/>
                          </pic:cNvPicPr>
                        </pic:nvPicPr>
                        <pic:blipFill>
                          <a:blip r:embed="rId7" r:link="rId8">
                            <a:extLst>
                              <a:ext uri="{28A0092B-C50C-407E-A947-70E740481C1C}">
                                <a14:useLocalDpi xmlns:a14="http://schemas.microsoft.com/office/drawing/2010/main"/>
                              </a:ext>
                            </a:extLst>
                          </a:blip>
                          <a:srcRect/>
                          <a:stretch>
                            <a:fillRect/>
                          </a:stretch>
                        </pic:blipFill>
                        <pic:spPr bwMode="auto">
                          <a:xfrm>
                            <a:off x="0" y="0"/>
                            <a:ext cx="1752600" cy="857250"/>
                          </a:xfrm>
                          <a:prstGeom prst="rect">
                            <a:avLst/>
                          </a:prstGeom>
                          <a:noFill/>
                          <a:ln>
                            <a:noFill/>
                          </a:ln>
                        </pic:spPr>
                      </pic:pic>
                    </a:graphicData>
                  </a:graphic>
                </wp:inline>
              </w:drawing>
            </w:r>
          </w:p>
          <w:p w14:paraId="509FE88C" w14:textId="17909CAB" w:rsidR="00E7061D" w:rsidRPr="00B33DC8" w:rsidRDefault="00E7061D">
            <w:pPr>
              <w:pStyle w:val="Textkrper2"/>
              <w:spacing w:line="360" w:lineRule="auto"/>
              <w:rPr>
                <w:rFonts w:ascii="Century Gothic" w:hAnsi="Century Gothic"/>
                <w:b/>
                <w:bCs/>
                <w:color w:val="000000" w:themeColor="text1"/>
                <w:sz w:val="22"/>
                <w:szCs w:val="22"/>
              </w:rPr>
            </w:pPr>
            <w:r w:rsidRPr="00B33DC8">
              <w:rPr>
                <w:rFonts w:ascii="Century Gothic" w:hAnsi="Century Gothic"/>
                <w:b/>
                <w:bCs/>
                <w:noProof/>
                <w:color w:val="000000" w:themeColor="text1"/>
                <w:sz w:val="22"/>
                <w:szCs w:val="22"/>
                <w14:ligatures w14:val="standardContextual"/>
              </w:rPr>
              <mc:AlternateContent>
                <mc:Choice Requires="wps">
                  <w:drawing>
                    <wp:anchor distT="0" distB="0" distL="114300" distR="114300" simplePos="0" relativeHeight="251658752" behindDoc="0" locked="0" layoutInCell="1" allowOverlap="1" wp14:anchorId="21D71D7F" wp14:editId="650FF720">
                      <wp:simplePos x="0" y="0"/>
                      <wp:positionH relativeFrom="column">
                        <wp:posOffset>-30274</wp:posOffset>
                      </wp:positionH>
                      <wp:positionV relativeFrom="paragraph">
                        <wp:posOffset>221856</wp:posOffset>
                      </wp:positionV>
                      <wp:extent cx="5781675" cy="0"/>
                      <wp:effectExtent l="0" t="0" r="0" b="0"/>
                      <wp:wrapNone/>
                      <wp:docPr id="1157194355" name="Gerader Verbinder 14"/>
                      <wp:cNvGraphicFramePr/>
                      <a:graphic xmlns:a="http://schemas.openxmlformats.org/drawingml/2006/main">
                        <a:graphicData uri="http://schemas.microsoft.com/office/word/2010/wordprocessingShape">
                          <wps:wsp>
                            <wps:cNvCnPr/>
                            <wps:spPr>
                              <a:xfrm flipV="1">
                                <a:off x="0" y="0"/>
                                <a:ext cx="578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A9A5630" id="Gerader Verbinder 14"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17.45pt" to="452.8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" strokecolor="black [3040]"/>
                  </w:pict>
                </mc:Fallback>
              </mc:AlternateContent>
            </w:r>
            <w:r w:rsidRPr="00B33DC8">
              <w:rPr>
                <w:rFonts w:ascii="Century Gothic" w:hAnsi="Century Gothic"/>
                <w:b/>
                <w:bCs/>
                <w:color w:val="000000" w:themeColor="text1"/>
                <w:sz w:val="22"/>
                <w:szCs w:val="22"/>
              </w:rPr>
              <w:t>Themenvorschlag uschi liebl pr</w:t>
            </w:r>
          </w:p>
          <w:p w14:paraId="36365363" w14:textId="024FD15D" w:rsidR="00B05F9A" w:rsidRPr="00B33DC8" w:rsidRDefault="00D864AC" w:rsidP="005F3BF6">
            <w:pPr>
              <w:pStyle w:val="Textkrper2"/>
              <w:spacing w:line="480" w:lineRule="auto"/>
              <w:jc w:val="right"/>
              <w:rPr>
                <w:rFonts w:ascii="Century Gothic" w:hAnsi="Century Gothic"/>
                <w:b/>
                <w:bCs/>
                <w:color w:val="000000" w:themeColor="text1"/>
                <w:sz w:val="22"/>
                <w:szCs w:val="22"/>
              </w:rPr>
            </w:pPr>
            <w:bookmarkStart w:id="2" w:name="_Hlt118384337"/>
            <w:bookmarkStart w:id="3" w:name="_Hlt118384336"/>
            <w:bookmarkStart w:id="4" w:name="_Hlt118382178"/>
            <w:bookmarkStart w:id="5" w:name="_Hlt118382177"/>
            <w:bookmarkStart w:id="6" w:name="_Hlt116740160"/>
            <w:bookmarkStart w:id="7" w:name="_Hlt116740159"/>
            <w:bookmarkStart w:id="8" w:name="_Hlt118115836"/>
            <w:bookmarkStart w:id="9" w:name="_Hlt118115835"/>
            <w:bookmarkStart w:id="10" w:name="_Hlt118383280"/>
            <w:bookmarkStart w:id="11" w:name="_Hlt118383279"/>
            <w:bookmarkStart w:id="12" w:name="_Hlt116737917"/>
            <w:bookmarkStart w:id="13" w:name="_Hlt116737916"/>
            <w:bookmarkStart w:id="14" w:name="_Hlt118384590"/>
            <w:bookmarkStart w:id="15" w:name="_Hlt118384589"/>
            <w:bookmarkStart w:id="16" w:name="_Hlt118116168"/>
            <w:bookmarkStart w:id="17" w:name="_Hlt118116167"/>
            <w:bookmarkStart w:id="18" w:name="_Hlt118144083"/>
            <w:bookmarkStart w:id="19" w:name="_Hlt118144082"/>
            <w:bookmarkStart w:id="20" w:name="_Hlt118143991"/>
            <w:bookmarkStart w:id="21" w:name="_Hlt118143990"/>
            <w:bookmarkStart w:id="22" w:name="_Hlt118385535"/>
            <w:bookmarkStart w:id="23" w:name="_Hlt118385534"/>
            <w:bookmarkStart w:id="24" w:name="_Hlt118232383"/>
            <w:bookmarkStart w:id="25" w:name="_Hlt118232382"/>
            <w:bookmarkStart w:id="26" w:name="_Hlt118232457"/>
            <w:bookmarkStart w:id="27" w:name="_Hlt118232456"/>
            <w:bookmarkStart w:id="28" w:name="_Hlt118385584"/>
            <w:bookmarkStart w:id="29" w:name="_Hlt118385583"/>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B33DC8">
              <w:rPr>
                <w:rFonts w:ascii="Century Gothic" w:hAnsi="Century Gothic"/>
                <w:b/>
                <w:bCs/>
                <w:color w:val="000000" w:themeColor="text1"/>
                <w:sz w:val="22"/>
                <w:szCs w:val="22"/>
              </w:rPr>
              <w:t>2</w:t>
            </w:r>
            <w:r w:rsidR="001900FE" w:rsidRPr="00B33DC8">
              <w:rPr>
                <w:rFonts w:ascii="Century Gothic" w:hAnsi="Century Gothic"/>
                <w:b/>
                <w:bCs/>
                <w:color w:val="000000" w:themeColor="text1"/>
                <w:sz w:val="22"/>
                <w:szCs w:val="22"/>
              </w:rPr>
              <w:t>2</w:t>
            </w:r>
            <w:r w:rsidR="000A2C7F" w:rsidRPr="00B33DC8">
              <w:rPr>
                <w:rFonts w:ascii="Century Gothic" w:hAnsi="Century Gothic"/>
                <w:b/>
                <w:bCs/>
                <w:color w:val="000000" w:themeColor="text1"/>
                <w:sz w:val="22"/>
                <w:szCs w:val="22"/>
              </w:rPr>
              <w:t xml:space="preserve">. </w:t>
            </w:r>
            <w:r w:rsidR="005F3BF6" w:rsidRPr="00B33DC8">
              <w:rPr>
                <w:rFonts w:ascii="Century Gothic" w:hAnsi="Century Gothic"/>
                <w:b/>
                <w:bCs/>
                <w:color w:val="000000" w:themeColor="text1"/>
                <w:sz w:val="22"/>
                <w:szCs w:val="22"/>
              </w:rPr>
              <w:t>August</w:t>
            </w:r>
            <w:r w:rsidR="00416140" w:rsidRPr="00B33DC8">
              <w:rPr>
                <w:rFonts w:ascii="Century Gothic" w:hAnsi="Century Gothic"/>
                <w:b/>
                <w:bCs/>
                <w:color w:val="000000" w:themeColor="text1"/>
                <w:sz w:val="22"/>
                <w:szCs w:val="22"/>
              </w:rPr>
              <w:t xml:space="preserve"> </w:t>
            </w:r>
            <w:r w:rsidR="00E7061D" w:rsidRPr="00B33DC8">
              <w:rPr>
                <w:rFonts w:ascii="Century Gothic" w:hAnsi="Century Gothic"/>
                <w:b/>
                <w:bCs/>
                <w:color w:val="000000" w:themeColor="text1"/>
                <w:sz w:val="22"/>
                <w:szCs w:val="22"/>
              </w:rPr>
              <w:t>202</w:t>
            </w:r>
            <w:r w:rsidR="00416140" w:rsidRPr="00B33DC8">
              <w:rPr>
                <w:rFonts w:ascii="Century Gothic" w:hAnsi="Century Gothic"/>
                <w:b/>
                <w:bCs/>
                <w:color w:val="000000" w:themeColor="text1"/>
                <w:sz w:val="22"/>
                <w:szCs w:val="22"/>
              </w:rPr>
              <w:t>4</w:t>
            </w:r>
          </w:p>
          <w:p w14:paraId="72960FFA" w14:textId="30B1F074" w:rsidR="00E7061D" w:rsidRPr="00B33DC8" w:rsidRDefault="00F37B04">
            <w:pPr>
              <w:spacing w:after="240"/>
              <w:jc w:val="center"/>
              <w:rPr>
                <w:rFonts w:ascii="Century Gothic" w:hAnsi="Century Gothic"/>
                <w:b/>
                <w:bCs/>
                <w:color w:val="000000" w:themeColor="text1"/>
                <w:sz w:val="24"/>
                <w:szCs w:val="24"/>
              </w:rPr>
            </w:pPr>
            <w:r w:rsidRPr="00B33DC8">
              <w:rPr>
                <w:rFonts w:ascii="Century Gothic" w:hAnsi="Century Gothic"/>
                <w:b/>
                <w:bCs/>
                <w:color w:val="000000" w:themeColor="text1"/>
                <w:sz w:val="24"/>
                <w:szCs w:val="24"/>
              </w:rPr>
              <w:t>Sechs</w:t>
            </w:r>
            <w:r w:rsidR="005F3BF6" w:rsidRPr="00B33DC8">
              <w:rPr>
                <w:rFonts w:ascii="Century Gothic" w:hAnsi="Century Gothic"/>
                <w:b/>
                <w:bCs/>
                <w:color w:val="000000" w:themeColor="text1"/>
                <w:sz w:val="24"/>
                <w:szCs w:val="24"/>
              </w:rPr>
              <w:t xml:space="preserve"> </w:t>
            </w:r>
            <w:proofErr w:type="spellStart"/>
            <w:r w:rsidR="005F3BF6" w:rsidRPr="00B33DC8">
              <w:rPr>
                <w:rFonts w:ascii="Century Gothic" w:hAnsi="Century Gothic"/>
                <w:b/>
                <w:bCs/>
                <w:color w:val="000000" w:themeColor="text1"/>
                <w:sz w:val="24"/>
                <w:szCs w:val="24"/>
              </w:rPr>
              <w:t>Juwele</w:t>
            </w:r>
            <w:proofErr w:type="spellEnd"/>
            <w:r w:rsidR="005F3BF6" w:rsidRPr="00B33DC8">
              <w:rPr>
                <w:rFonts w:ascii="Century Gothic" w:hAnsi="Century Gothic"/>
                <w:b/>
                <w:bCs/>
                <w:color w:val="000000" w:themeColor="text1"/>
                <w:sz w:val="24"/>
                <w:szCs w:val="24"/>
              </w:rPr>
              <w:t xml:space="preserve"> im Orient</w:t>
            </w:r>
          </w:p>
          <w:p w14:paraId="01EFE2C2" w14:textId="7452A285" w:rsidR="00E7061D" w:rsidRPr="00B33DC8" w:rsidRDefault="005F3BF6">
            <w:pPr>
              <w:spacing w:after="240" w:line="276" w:lineRule="auto"/>
              <w:jc w:val="center"/>
              <w:rPr>
                <w:rFonts w:ascii="Century Gothic" w:hAnsi="Century Gothic"/>
                <w:b/>
                <w:bCs/>
                <w:color w:val="000000" w:themeColor="text1"/>
                <w:sz w:val="28"/>
                <w:szCs w:val="28"/>
              </w:rPr>
            </w:pPr>
            <w:r w:rsidRPr="00B33DC8">
              <w:rPr>
                <w:rFonts w:ascii="Century Gothic" w:hAnsi="Century Gothic"/>
                <w:b/>
                <w:bCs/>
                <w:color w:val="000000" w:themeColor="text1"/>
                <w:sz w:val="28"/>
                <w:szCs w:val="28"/>
              </w:rPr>
              <w:t>Luxuriöse arabische Nächte in den Hotels von</w:t>
            </w:r>
            <w:r w:rsidR="003F3F4F" w:rsidRPr="00B33DC8">
              <w:rPr>
                <w:rFonts w:ascii="Century Gothic" w:hAnsi="Century Gothic"/>
                <w:b/>
                <w:bCs/>
                <w:color w:val="000000" w:themeColor="text1"/>
                <w:sz w:val="28"/>
                <w:szCs w:val="28"/>
              </w:rPr>
              <w:t xml:space="preserve"> Marriott Bonvoy </w:t>
            </w:r>
          </w:p>
          <w:p w14:paraId="4FF61CDE" w14:textId="4B0DD958" w:rsidR="005F3BF6" w:rsidRPr="00B33DC8" w:rsidRDefault="005F3BF6" w:rsidP="00542C8A">
            <w:pPr>
              <w:spacing w:after="240" w:line="360" w:lineRule="auto"/>
              <w:jc w:val="both"/>
              <w:rPr>
                <w:rFonts w:ascii="Century Gothic" w:hAnsi="Century Gothic"/>
                <w:b/>
                <w:bCs/>
                <w:color w:val="000000" w:themeColor="text1"/>
              </w:rPr>
            </w:pPr>
            <w:r w:rsidRPr="00B33DC8">
              <w:rPr>
                <w:rFonts w:ascii="Century Gothic" w:hAnsi="Century Gothic"/>
                <w:b/>
                <w:bCs/>
                <w:color w:val="000000" w:themeColor="text1"/>
              </w:rPr>
              <w:t xml:space="preserve">Die Arabische Halbinsel und ihre angrenzenden Regionen entwickeln sich rasant zu den begehrtesten Reisezielen für Luxusreisende weltweit. Mit einer beeindruckenden Vielfalt an Kultur, Geschichte und atemberaubender Natur, gepaart mit unvergleichlichem Luxus, verspricht der Orient unvergessliche Erlebnisse. Von den majestätischen Küsten des Oman bis zu den glitzernden Wellen des Roten Meeres laden </w:t>
            </w:r>
            <w:r w:rsidR="005728D8" w:rsidRPr="00B33DC8">
              <w:rPr>
                <w:rFonts w:ascii="Century Gothic" w:hAnsi="Century Gothic"/>
                <w:b/>
                <w:bCs/>
                <w:color w:val="000000" w:themeColor="text1"/>
              </w:rPr>
              <w:t xml:space="preserve">sechs </w:t>
            </w:r>
            <w:r w:rsidRPr="00B33DC8">
              <w:rPr>
                <w:rFonts w:ascii="Century Gothic" w:hAnsi="Century Gothic"/>
                <w:b/>
                <w:bCs/>
                <w:color w:val="000000" w:themeColor="text1"/>
              </w:rPr>
              <w:t xml:space="preserve">herausragende neue Hotels aus dem Portfolio von Marriott Bonvoy dazu ein, die Magie von „1001 Nacht“ in ihrer modernsten und luxuriösesten Form zu erleben. </w:t>
            </w:r>
          </w:p>
          <w:p w14:paraId="10088E82" w14:textId="3897C818" w:rsidR="003C70CD" w:rsidRPr="00B33DC8" w:rsidRDefault="003C70CD" w:rsidP="003C70CD">
            <w:pPr>
              <w:spacing w:line="360" w:lineRule="auto"/>
              <w:jc w:val="center"/>
              <w:rPr>
                <w:rFonts w:ascii="Century Gothic" w:eastAsia="Calibri" w:hAnsi="Century Gothic" w:cstheme="minorHAnsi"/>
                <w:b/>
                <w:bCs/>
                <w:color w:val="000000" w:themeColor="text1"/>
              </w:rPr>
            </w:pPr>
            <w:r w:rsidRPr="00B33DC8">
              <w:rPr>
                <w:rFonts w:ascii="Century Gothic" w:eastAsia="Calibri" w:hAnsi="Century Gothic" w:cstheme="minorHAnsi"/>
                <w:b/>
                <w:bCs/>
                <w:color w:val="000000" w:themeColor="text1"/>
              </w:rPr>
              <w:t xml:space="preserve">Neue Perle im Hafen von Maskat </w:t>
            </w:r>
          </w:p>
          <w:p w14:paraId="48804489" w14:textId="7B3DE1B3" w:rsidR="003C4313" w:rsidRPr="00B33DC8" w:rsidRDefault="003C4313" w:rsidP="003C70CD">
            <w:pPr>
              <w:spacing w:line="360" w:lineRule="auto"/>
              <w:jc w:val="center"/>
              <w:rPr>
                <w:rFonts w:ascii="Century Gothic" w:eastAsia="Calibri" w:hAnsi="Century Gothic"/>
                <w:b/>
                <w:bCs/>
                <w:color w:val="000000" w:themeColor="text1"/>
                <w:lang w:val="en-GB"/>
              </w:rPr>
            </w:pPr>
            <w:r w:rsidRPr="00B33DC8">
              <w:rPr>
                <w:rFonts w:ascii="Century Gothic" w:eastAsia="Calibri" w:hAnsi="Century Gothic" w:cstheme="minorHAnsi"/>
                <w:b/>
                <w:bCs/>
                <w:color w:val="000000" w:themeColor="text1"/>
                <w:lang w:val="en-GB"/>
              </w:rPr>
              <w:t xml:space="preserve">The St. Regis Al </w:t>
            </w:r>
            <w:proofErr w:type="spellStart"/>
            <w:r w:rsidRPr="00B33DC8">
              <w:rPr>
                <w:rFonts w:ascii="Century Gothic" w:eastAsia="Calibri" w:hAnsi="Century Gothic" w:cstheme="minorHAnsi"/>
                <w:b/>
                <w:bCs/>
                <w:color w:val="000000" w:themeColor="text1"/>
                <w:lang w:val="en-GB"/>
              </w:rPr>
              <w:t>Mouj</w:t>
            </w:r>
            <w:proofErr w:type="spellEnd"/>
            <w:r w:rsidRPr="00B33DC8">
              <w:rPr>
                <w:rFonts w:ascii="Century Gothic" w:eastAsia="Calibri" w:hAnsi="Century Gothic" w:cstheme="minorHAnsi"/>
                <w:b/>
                <w:bCs/>
                <w:color w:val="000000" w:themeColor="text1"/>
                <w:lang w:val="en-GB"/>
              </w:rPr>
              <w:t xml:space="preserve"> Muscat Resort </w:t>
            </w:r>
          </w:p>
          <w:p w14:paraId="7BD21D8C" w14:textId="77777777" w:rsidR="003C4313" w:rsidRPr="00B33DC8" w:rsidRDefault="003C4313" w:rsidP="003C4313">
            <w:pPr>
              <w:jc w:val="center"/>
              <w:rPr>
                <w:rFonts w:eastAsia="Calibri" w:cstheme="minorHAnsi"/>
                <w:b/>
                <w:bCs/>
                <w:color w:val="000000" w:themeColor="text1"/>
                <w:lang w:val="en-GB"/>
              </w:rPr>
            </w:pPr>
          </w:p>
          <w:p w14:paraId="46C485A3" w14:textId="795114BB" w:rsidR="003C4313" w:rsidRPr="00B33DC8" w:rsidRDefault="00103ABF" w:rsidP="003C4313">
            <w:pPr>
              <w:jc w:val="center"/>
              <w:rPr>
                <w:rFonts w:eastAsia="Calibri" w:cstheme="minorHAnsi"/>
                <w:color w:val="000000" w:themeColor="text1"/>
                <w:lang w:val="en-GB"/>
              </w:rPr>
            </w:pPr>
            <w:r w:rsidRPr="00B33DC8">
              <w:rPr>
                <w:noProof/>
                <w:color w:val="000000" w:themeColor="text1"/>
                <w14:ligatures w14:val="standardContextual"/>
              </w:rPr>
              <w:drawing>
                <wp:inline distT="0" distB="0" distL="0" distR="0" wp14:anchorId="369542B8" wp14:editId="75C4D4F1">
                  <wp:extent cx="2695575" cy="1800225"/>
                  <wp:effectExtent l="0" t="0" r="9525" b="9525"/>
                  <wp:docPr id="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a:ln>
                            <a:noFill/>
                          </a:ln>
                        </pic:spPr>
                      </pic:pic>
                    </a:graphicData>
                  </a:graphic>
                </wp:inline>
              </w:drawing>
            </w:r>
          </w:p>
          <w:p w14:paraId="20683D54" w14:textId="77777777" w:rsidR="003C4313" w:rsidRPr="00B33DC8" w:rsidRDefault="003C4313" w:rsidP="003C4313">
            <w:pPr>
              <w:jc w:val="both"/>
              <w:rPr>
                <w:rFonts w:ascii="Century Gothic" w:eastAsia="Calibri" w:hAnsi="Century Gothic" w:cstheme="minorHAnsi"/>
                <w:color w:val="000000" w:themeColor="text1"/>
                <w:sz w:val="20"/>
                <w:szCs w:val="20"/>
              </w:rPr>
            </w:pPr>
          </w:p>
          <w:p w14:paraId="5F56BD24" w14:textId="3E019A87" w:rsidR="003C4313" w:rsidRPr="00B33DC8" w:rsidRDefault="003C4313" w:rsidP="007C2DE6">
            <w:pPr>
              <w:spacing w:after="240" w:line="360" w:lineRule="auto"/>
              <w:jc w:val="both"/>
              <w:rPr>
                <w:rFonts w:ascii="Century Gothic" w:eastAsia="Calibri" w:hAnsi="Century Gothic" w:cstheme="minorHAnsi"/>
                <w:color w:val="000000" w:themeColor="text1"/>
                <w:sz w:val="20"/>
                <w:szCs w:val="20"/>
              </w:rPr>
            </w:pPr>
            <w:r w:rsidRPr="00B33DC8">
              <w:rPr>
                <w:rFonts w:ascii="Century Gothic" w:eastAsia="Calibri" w:hAnsi="Century Gothic" w:cstheme="minorHAnsi"/>
                <w:color w:val="000000" w:themeColor="text1"/>
                <w:sz w:val="20"/>
                <w:szCs w:val="20"/>
              </w:rPr>
              <w:t xml:space="preserve">Im </w:t>
            </w:r>
            <w:hyperlink r:id="rId10" w:history="1">
              <w:r w:rsidRPr="00B33DC8">
                <w:rPr>
                  <w:rStyle w:val="Hyperlink"/>
                  <w:rFonts w:ascii="Century Gothic" w:eastAsia="Calibri" w:hAnsi="Century Gothic" w:cstheme="minorHAnsi"/>
                  <w:color w:val="000000" w:themeColor="text1"/>
                  <w:sz w:val="20"/>
                  <w:szCs w:val="20"/>
                </w:rPr>
                <w:t xml:space="preserve">The St. Regis Al </w:t>
              </w:r>
              <w:proofErr w:type="spellStart"/>
              <w:r w:rsidRPr="00B33DC8">
                <w:rPr>
                  <w:rStyle w:val="Hyperlink"/>
                  <w:rFonts w:ascii="Century Gothic" w:eastAsia="Calibri" w:hAnsi="Century Gothic" w:cstheme="minorHAnsi"/>
                  <w:color w:val="000000" w:themeColor="text1"/>
                  <w:sz w:val="20"/>
                  <w:szCs w:val="20"/>
                </w:rPr>
                <w:t>Mouj</w:t>
              </w:r>
              <w:proofErr w:type="spellEnd"/>
              <w:r w:rsidRPr="00B33DC8">
                <w:rPr>
                  <w:rStyle w:val="Hyperlink"/>
                  <w:rFonts w:ascii="Century Gothic" w:eastAsia="Calibri" w:hAnsi="Century Gothic" w:cstheme="minorHAnsi"/>
                  <w:color w:val="000000" w:themeColor="text1"/>
                  <w:sz w:val="20"/>
                  <w:szCs w:val="20"/>
                </w:rPr>
                <w:t xml:space="preserve"> Muscat Resort</w:t>
              </w:r>
            </w:hyperlink>
            <w:r w:rsidRPr="00B33DC8">
              <w:rPr>
                <w:rFonts w:ascii="Century Gothic" w:eastAsia="Calibri" w:hAnsi="Century Gothic" w:cstheme="minorHAnsi"/>
                <w:color w:val="000000" w:themeColor="text1"/>
                <w:sz w:val="20"/>
                <w:szCs w:val="20"/>
              </w:rPr>
              <w:t xml:space="preserve"> verschmelzen das kulturelle Erbe des Omans</w:t>
            </w:r>
            <w:r w:rsidR="007C2DE6" w:rsidRPr="00B33DC8">
              <w:rPr>
                <w:rFonts w:ascii="Century Gothic" w:eastAsia="Calibri" w:hAnsi="Century Gothic" w:cstheme="minorHAnsi"/>
                <w:color w:val="000000" w:themeColor="text1"/>
                <w:sz w:val="20"/>
                <w:szCs w:val="20"/>
              </w:rPr>
              <w:t xml:space="preserve"> und die</w:t>
            </w:r>
            <w:r w:rsidRPr="00B33DC8">
              <w:rPr>
                <w:rFonts w:ascii="Century Gothic" w:eastAsia="Calibri" w:hAnsi="Century Gothic" w:cstheme="minorHAnsi"/>
                <w:color w:val="000000" w:themeColor="text1"/>
                <w:sz w:val="20"/>
                <w:szCs w:val="20"/>
              </w:rPr>
              <w:t xml:space="preserve"> markante Architektur </w:t>
            </w:r>
            <w:r w:rsidR="007C2DE6" w:rsidRPr="00B33DC8">
              <w:rPr>
                <w:rFonts w:ascii="Century Gothic" w:eastAsia="Calibri" w:hAnsi="Century Gothic" w:cstheme="minorHAnsi"/>
                <w:color w:val="000000" w:themeColor="text1"/>
                <w:sz w:val="20"/>
                <w:szCs w:val="20"/>
              </w:rPr>
              <w:t>mit den</w:t>
            </w:r>
            <w:r w:rsidRPr="00B33DC8">
              <w:rPr>
                <w:rFonts w:ascii="Century Gothic" w:eastAsia="Calibri" w:hAnsi="Century Gothic" w:cstheme="minorHAnsi"/>
                <w:color w:val="000000" w:themeColor="text1"/>
                <w:sz w:val="20"/>
                <w:szCs w:val="20"/>
              </w:rPr>
              <w:t xml:space="preserve"> geschätzten Rituale</w:t>
            </w:r>
            <w:r w:rsidR="007C2DE6" w:rsidRPr="00B33DC8">
              <w:rPr>
                <w:rFonts w:ascii="Century Gothic" w:eastAsia="Calibri" w:hAnsi="Century Gothic" w:cstheme="minorHAnsi"/>
                <w:color w:val="000000" w:themeColor="text1"/>
                <w:sz w:val="20"/>
                <w:szCs w:val="20"/>
              </w:rPr>
              <w:t>n</w:t>
            </w:r>
            <w:r w:rsidRPr="00B33DC8">
              <w:rPr>
                <w:rFonts w:ascii="Century Gothic" w:eastAsia="Calibri" w:hAnsi="Century Gothic" w:cstheme="minorHAnsi"/>
                <w:color w:val="000000" w:themeColor="text1"/>
                <w:sz w:val="20"/>
                <w:szCs w:val="20"/>
              </w:rPr>
              <w:t xml:space="preserve"> und de</w:t>
            </w:r>
            <w:r w:rsidR="007C2DE6" w:rsidRPr="00B33DC8">
              <w:rPr>
                <w:rFonts w:ascii="Century Gothic" w:eastAsia="Calibri" w:hAnsi="Century Gothic" w:cstheme="minorHAnsi"/>
                <w:color w:val="000000" w:themeColor="text1"/>
                <w:sz w:val="20"/>
                <w:szCs w:val="20"/>
              </w:rPr>
              <w:t>m</w:t>
            </w:r>
            <w:r w:rsidRPr="00B33DC8">
              <w:rPr>
                <w:rFonts w:ascii="Century Gothic" w:eastAsia="Calibri" w:hAnsi="Century Gothic" w:cstheme="minorHAnsi"/>
                <w:color w:val="000000" w:themeColor="text1"/>
                <w:sz w:val="20"/>
                <w:szCs w:val="20"/>
              </w:rPr>
              <w:t xml:space="preserve"> typische</w:t>
            </w:r>
            <w:r w:rsidR="007C2DE6" w:rsidRPr="00B33DC8">
              <w:rPr>
                <w:rFonts w:ascii="Century Gothic" w:eastAsia="Calibri" w:hAnsi="Century Gothic" w:cstheme="minorHAnsi"/>
                <w:color w:val="000000" w:themeColor="text1"/>
                <w:sz w:val="20"/>
                <w:szCs w:val="20"/>
              </w:rPr>
              <w:t>n</w:t>
            </w:r>
            <w:r w:rsidRPr="00B33DC8">
              <w:rPr>
                <w:rFonts w:ascii="Century Gothic" w:eastAsia="Calibri" w:hAnsi="Century Gothic" w:cstheme="minorHAnsi"/>
                <w:color w:val="000000" w:themeColor="text1"/>
                <w:sz w:val="20"/>
                <w:szCs w:val="20"/>
              </w:rPr>
              <w:t xml:space="preserve"> Glamour der Marke St. Regis. </w:t>
            </w:r>
            <w:r w:rsidR="003C70CD" w:rsidRPr="00B33DC8">
              <w:rPr>
                <w:rFonts w:ascii="Century Gothic" w:eastAsia="Calibri" w:hAnsi="Century Gothic" w:cstheme="minorHAnsi"/>
                <w:color w:val="000000" w:themeColor="text1"/>
                <w:sz w:val="20"/>
                <w:szCs w:val="20"/>
              </w:rPr>
              <w:t xml:space="preserve">Inmitten des </w:t>
            </w:r>
            <w:r w:rsidRPr="00B33DC8">
              <w:rPr>
                <w:rFonts w:ascii="Century Gothic" w:eastAsia="Calibri" w:hAnsi="Century Gothic" w:cstheme="minorHAnsi"/>
                <w:color w:val="000000" w:themeColor="text1"/>
                <w:sz w:val="20"/>
                <w:szCs w:val="20"/>
              </w:rPr>
              <w:t>urbanen Hafenviertel</w:t>
            </w:r>
            <w:r w:rsidR="003C70CD" w:rsidRPr="00B33DC8">
              <w:rPr>
                <w:rFonts w:ascii="Century Gothic" w:eastAsia="Calibri" w:hAnsi="Century Gothic" w:cstheme="minorHAnsi"/>
                <w:color w:val="000000" w:themeColor="text1"/>
                <w:sz w:val="20"/>
                <w:szCs w:val="20"/>
              </w:rPr>
              <w:t>s</w:t>
            </w:r>
            <w:r w:rsidRPr="00B33DC8">
              <w:rPr>
                <w:rFonts w:ascii="Century Gothic" w:eastAsia="Calibri" w:hAnsi="Century Gothic" w:cstheme="minorHAnsi"/>
                <w:color w:val="000000" w:themeColor="text1"/>
                <w:sz w:val="20"/>
                <w:szCs w:val="20"/>
              </w:rPr>
              <w:t xml:space="preserve"> von Maskat</w:t>
            </w:r>
            <w:r w:rsidR="003C70CD" w:rsidRPr="00B33DC8">
              <w:rPr>
                <w:rFonts w:ascii="Century Gothic" w:eastAsia="Calibri" w:hAnsi="Century Gothic" w:cstheme="minorHAnsi"/>
                <w:color w:val="000000" w:themeColor="text1"/>
                <w:sz w:val="20"/>
                <w:szCs w:val="20"/>
              </w:rPr>
              <w:t xml:space="preserve"> gelegen</w:t>
            </w:r>
            <w:r w:rsidRPr="00B33DC8">
              <w:rPr>
                <w:rFonts w:ascii="Century Gothic" w:eastAsia="Calibri" w:hAnsi="Century Gothic" w:cstheme="minorHAnsi"/>
                <w:color w:val="000000" w:themeColor="text1"/>
                <w:sz w:val="20"/>
                <w:szCs w:val="20"/>
              </w:rPr>
              <w:t>, finden si</w:t>
            </w:r>
            <w:r w:rsidR="003C70CD" w:rsidRPr="00B33DC8">
              <w:rPr>
                <w:rFonts w:ascii="Century Gothic" w:eastAsia="Calibri" w:hAnsi="Century Gothic" w:cstheme="minorHAnsi"/>
                <w:color w:val="000000" w:themeColor="text1"/>
                <w:sz w:val="20"/>
                <w:szCs w:val="20"/>
              </w:rPr>
              <w:t>ch</w:t>
            </w:r>
            <w:r w:rsidRPr="00B33DC8">
              <w:rPr>
                <w:rFonts w:ascii="Century Gothic" w:eastAsia="Calibri" w:hAnsi="Century Gothic" w:cstheme="minorHAnsi"/>
                <w:color w:val="000000" w:themeColor="text1"/>
                <w:sz w:val="20"/>
                <w:szCs w:val="20"/>
              </w:rPr>
              <w:t xml:space="preserve"> </w:t>
            </w:r>
            <w:r w:rsidR="003C70CD" w:rsidRPr="00B33DC8">
              <w:rPr>
                <w:rFonts w:ascii="Century Gothic" w:eastAsia="Calibri" w:hAnsi="Century Gothic" w:cstheme="minorHAnsi"/>
                <w:color w:val="000000" w:themeColor="text1"/>
                <w:sz w:val="20"/>
                <w:szCs w:val="20"/>
              </w:rPr>
              <w:t xml:space="preserve">berühmte </w:t>
            </w:r>
            <w:r w:rsidRPr="00B33DC8">
              <w:rPr>
                <w:rFonts w:ascii="Century Gothic" w:eastAsia="Calibri" w:hAnsi="Century Gothic" w:cstheme="minorHAnsi"/>
                <w:color w:val="000000" w:themeColor="text1"/>
                <w:sz w:val="20"/>
                <w:szCs w:val="20"/>
              </w:rPr>
              <w:t>Sehenswürdigkeiten wie d</w:t>
            </w:r>
            <w:r w:rsidR="00103ABF" w:rsidRPr="00B33DC8">
              <w:rPr>
                <w:rFonts w:ascii="Century Gothic" w:eastAsia="Calibri" w:hAnsi="Century Gothic" w:cstheme="minorHAnsi"/>
                <w:color w:val="000000" w:themeColor="text1"/>
                <w:sz w:val="20"/>
                <w:szCs w:val="20"/>
              </w:rPr>
              <w:t>ie</w:t>
            </w:r>
            <w:r w:rsidRPr="00B33DC8">
              <w:rPr>
                <w:rFonts w:ascii="Century Gothic" w:eastAsia="Calibri" w:hAnsi="Century Gothic" w:cstheme="minorHAnsi"/>
                <w:color w:val="000000" w:themeColor="text1"/>
                <w:sz w:val="20"/>
                <w:szCs w:val="20"/>
              </w:rPr>
              <w:t xml:space="preserve"> Große</w:t>
            </w:r>
            <w:r w:rsidR="00103ABF" w:rsidRPr="00B33DC8">
              <w:rPr>
                <w:rFonts w:ascii="Century Gothic" w:eastAsia="Calibri" w:hAnsi="Century Gothic" w:cstheme="minorHAnsi"/>
                <w:color w:val="000000" w:themeColor="text1"/>
                <w:sz w:val="20"/>
                <w:szCs w:val="20"/>
              </w:rPr>
              <w:t xml:space="preserve"> </w:t>
            </w:r>
            <w:r w:rsidRPr="00B33DC8">
              <w:rPr>
                <w:rFonts w:ascii="Century Gothic" w:eastAsia="Calibri" w:hAnsi="Century Gothic" w:cstheme="minorHAnsi"/>
                <w:color w:val="000000" w:themeColor="text1"/>
                <w:sz w:val="20"/>
                <w:szCs w:val="20"/>
              </w:rPr>
              <w:t>Sultan-</w:t>
            </w:r>
            <w:proofErr w:type="spellStart"/>
            <w:r w:rsidRPr="00B33DC8">
              <w:rPr>
                <w:rFonts w:ascii="Century Gothic" w:eastAsia="Calibri" w:hAnsi="Century Gothic" w:cstheme="minorHAnsi"/>
                <w:color w:val="000000" w:themeColor="text1"/>
                <w:sz w:val="20"/>
                <w:szCs w:val="20"/>
              </w:rPr>
              <w:t>Qaboos</w:t>
            </w:r>
            <w:proofErr w:type="spellEnd"/>
            <w:r w:rsidRPr="00B33DC8">
              <w:rPr>
                <w:rFonts w:ascii="Century Gothic" w:eastAsia="Calibri" w:hAnsi="Century Gothic" w:cstheme="minorHAnsi"/>
                <w:color w:val="000000" w:themeColor="text1"/>
                <w:sz w:val="20"/>
                <w:szCs w:val="20"/>
              </w:rPr>
              <w:t>-Moschee, d</w:t>
            </w:r>
            <w:r w:rsidR="00103ABF" w:rsidRPr="00B33DC8">
              <w:rPr>
                <w:rFonts w:ascii="Century Gothic" w:eastAsia="Calibri" w:hAnsi="Century Gothic" w:cstheme="minorHAnsi"/>
                <w:color w:val="000000" w:themeColor="text1"/>
                <w:sz w:val="20"/>
                <w:szCs w:val="20"/>
              </w:rPr>
              <w:t>as</w:t>
            </w:r>
            <w:r w:rsidRPr="00B33DC8">
              <w:rPr>
                <w:rFonts w:ascii="Century Gothic" w:eastAsia="Calibri" w:hAnsi="Century Gothic" w:cstheme="minorHAnsi"/>
                <w:color w:val="000000" w:themeColor="text1"/>
                <w:sz w:val="20"/>
                <w:szCs w:val="20"/>
              </w:rPr>
              <w:t xml:space="preserve"> Al Hajar Gebirge und d</w:t>
            </w:r>
            <w:r w:rsidR="00103ABF" w:rsidRPr="00B33DC8">
              <w:rPr>
                <w:rFonts w:ascii="Century Gothic" w:eastAsia="Calibri" w:hAnsi="Century Gothic" w:cstheme="minorHAnsi"/>
                <w:color w:val="000000" w:themeColor="text1"/>
                <w:sz w:val="20"/>
                <w:szCs w:val="20"/>
              </w:rPr>
              <w:t>ie</w:t>
            </w:r>
            <w:r w:rsidRPr="00B33DC8">
              <w:rPr>
                <w:rFonts w:ascii="Century Gothic" w:eastAsia="Calibri" w:hAnsi="Century Gothic" w:cstheme="minorHAnsi"/>
                <w:color w:val="000000" w:themeColor="text1"/>
                <w:sz w:val="20"/>
                <w:szCs w:val="20"/>
              </w:rPr>
              <w:t xml:space="preserve"> </w:t>
            </w:r>
            <w:proofErr w:type="spellStart"/>
            <w:r w:rsidRPr="00B33DC8">
              <w:rPr>
                <w:rFonts w:ascii="Century Gothic" w:eastAsia="Calibri" w:hAnsi="Century Gothic" w:cstheme="minorHAnsi"/>
                <w:color w:val="000000" w:themeColor="text1"/>
                <w:sz w:val="20"/>
                <w:szCs w:val="20"/>
              </w:rPr>
              <w:t>Daymaniyat</w:t>
            </w:r>
            <w:proofErr w:type="spellEnd"/>
            <w:r w:rsidRPr="00B33DC8">
              <w:rPr>
                <w:rFonts w:ascii="Century Gothic" w:eastAsia="Calibri" w:hAnsi="Century Gothic" w:cstheme="minorHAnsi"/>
                <w:color w:val="000000" w:themeColor="text1"/>
                <w:sz w:val="20"/>
                <w:szCs w:val="20"/>
              </w:rPr>
              <w:t xml:space="preserve"> Inseln</w:t>
            </w:r>
            <w:r w:rsidR="003C70CD" w:rsidRPr="00B33DC8">
              <w:rPr>
                <w:rFonts w:ascii="Century Gothic" w:eastAsia="Calibri" w:hAnsi="Century Gothic" w:cstheme="minorHAnsi"/>
                <w:color w:val="000000" w:themeColor="text1"/>
                <w:sz w:val="20"/>
                <w:szCs w:val="20"/>
              </w:rPr>
              <w:t xml:space="preserve"> in unmittelbarer Nähe</w:t>
            </w:r>
            <w:r w:rsidRPr="00B33DC8">
              <w:rPr>
                <w:rFonts w:ascii="Century Gothic" w:eastAsia="Calibri" w:hAnsi="Century Gothic" w:cstheme="minorHAnsi"/>
                <w:color w:val="000000" w:themeColor="text1"/>
                <w:sz w:val="20"/>
                <w:szCs w:val="20"/>
              </w:rPr>
              <w:t xml:space="preserve">. </w:t>
            </w:r>
            <w:r w:rsidR="003C70CD" w:rsidRPr="00B33DC8">
              <w:rPr>
                <w:rFonts w:ascii="Century Gothic" w:eastAsia="Calibri" w:hAnsi="Century Gothic" w:cstheme="minorHAnsi"/>
                <w:color w:val="000000" w:themeColor="text1"/>
                <w:sz w:val="20"/>
                <w:szCs w:val="20"/>
              </w:rPr>
              <w:t xml:space="preserve">Die </w:t>
            </w:r>
            <w:r w:rsidRPr="00B33DC8">
              <w:rPr>
                <w:rFonts w:ascii="Century Gothic" w:eastAsia="Calibri" w:hAnsi="Century Gothic" w:cstheme="minorHAnsi"/>
                <w:color w:val="000000" w:themeColor="text1"/>
                <w:sz w:val="20"/>
                <w:szCs w:val="20"/>
              </w:rPr>
              <w:t xml:space="preserve">Innenausstattung </w:t>
            </w:r>
            <w:r w:rsidR="003C70CD" w:rsidRPr="00B33DC8">
              <w:rPr>
                <w:rFonts w:ascii="Century Gothic" w:eastAsia="Calibri" w:hAnsi="Century Gothic" w:cstheme="minorHAnsi"/>
                <w:color w:val="000000" w:themeColor="text1"/>
                <w:sz w:val="20"/>
                <w:szCs w:val="20"/>
              </w:rPr>
              <w:t xml:space="preserve">gleicht </w:t>
            </w:r>
            <w:r w:rsidR="007C2DE6" w:rsidRPr="00B33DC8">
              <w:rPr>
                <w:rFonts w:ascii="Century Gothic" w:eastAsia="Calibri" w:hAnsi="Century Gothic" w:cstheme="minorHAnsi"/>
                <w:color w:val="000000" w:themeColor="text1"/>
                <w:sz w:val="20"/>
                <w:szCs w:val="20"/>
              </w:rPr>
              <w:t>dem</w:t>
            </w:r>
            <w:r w:rsidRPr="00B33DC8">
              <w:rPr>
                <w:rFonts w:ascii="Century Gothic" w:eastAsia="Calibri" w:hAnsi="Century Gothic" w:cstheme="minorHAnsi"/>
                <w:color w:val="000000" w:themeColor="text1"/>
                <w:sz w:val="20"/>
                <w:szCs w:val="20"/>
              </w:rPr>
              <w:t xml:space="preserve"> Stil einer </w:t>
            </w:r>
            <w:r w:rsidRPr="00B33DC8">
              <w:rPr>
                <w:rFonts w:ascii="Century Gothic" w:eastAsia="Calibri" w:hAnsi="Century Gothic" w:cstheme="minorHAnsi"/>
                <w:color w:val="000000" w:themeColor="text1"/>
                <w:sz w:val="20"/>
                <w:szCs w:val="20"/>
              </w:rPr>
              <w:lastRenderedPageBreak/>
              <w:t>Superyacht</w:t>
            </w:r>
            <w:r w:rsidR="003C70CD" w:rsidRPr="00B33DC8">
              <w:rPr>
                <w:rFonts w:ascii="Century Gothic" w:eastAsia="Calibri" w:hAnsi="Century Gothic" w:cstheme="minorHAnsi"/>
                <w:color w:val="000000" w:themeColor="text1"/>
                <w:sz w:val="20"/>
                <w:szCs w:val="20"/>
              </w:rPr>
              <w:t xml:space="preserve"> und spiegelt </w:t>
            </w:r>
            <w:r w:rsidRPr="00B33DC8">
              <w:rPr>
                <w:rFonts w:ascii="Century Gothic" w:eastAsia="Calibri" w:hAnsi="Century Gothic" w:cstheme="minorHAnsi"/>
                <w:color w:val="000000" w:themeColor="text1"/>
                <w:sz w:val="20"/>
                <w:szCs w:val="20"/>
              </w:rPr>
              <w:t>die umliegende Landschaft, das kulturelle Erbe des Sultanats</w:t>
            </w:r>
            <w:r w:rsidR="003C70CD" w:rsidRPr="00B33DC8">
              <w:rPr>
                <w:rFonts w:ascii="Century Gothic" w:eastAsia="Calibri" w:hAnsi="Century Gothic" w:cstheme="minorHAnsi"/>
                <w:color w:val="000000" w:themeColor="text1"/>
                <w:sz w:val="20"/>
                <w:szCs w:val="20"/>
              </w:rPr>
              <w:t xml:space="preserve"> sowie </w:t>
            </w:r>
            <w:r w:rsidRPr="00B33DC8">
              <w:rPr>
                <w:rFonts w:ascii="Century Gothic" w:eastAsia="Calibri" w:hAnsi="Century Gothic" w:cstheme="minorHAnsi"/>
                <w:color w:val="000000" w:themeColor="text1"/>
                <w:sz w:val="20"/>
                <w:szCs w:val="20"/>
              </w:rPr>
              <w:t>die Faszination des Golfs von Oman</w:t>
            </w:r>
            <w:r w:rsidR="007C2DE6" w:rsidRPr="00B33DC8">
              <w:rPr>
                <w:rFonts w:ascii="Century Gothic" w:eastAsia="Calibri" w:hAnsi="Century Gothic" w:cstheme="minorHAnsi"/>
                <w:color w:val="000000" w:themeColor="text1"/>
                <w:sz w:val="20"/>
                <w:szCs w:val="20"/>
              </w:rPr>
              <w:t xml:space="preserve"> wider</w:t>
            </w:r>
            <w:r w:rsidRPr="00B33DC8">
              <w:rPr>
                <w:rFonts w:ascii="Century Gothic" w:eastAsia="Calibri" w:hAnsi="Century Gothic" w:cstheme="minorHAnsi"/>
                <w:color w:val="000000" w:themeColor="text1"/>
                <w:sz w:val="20"/>
                <w:szCs w:val="20"/>
              </w:rPr>
              <w:t xml:space="preserve">. Ein Guerlain-Spa mit einem Hammam und einer </w:t>
            </w:r>
            <w:proofErr w:type="spellStart"/>
            <w:r w:rsidRPr="00B33DC8">
              <w:rPr>
                <w:rFonts w:ascii="Century Gothic" w:eastAsia="Calibri" w:hAnsi="Century Gothic" w:cstheme="minorHAnsi"/>
                <w:color w:val="000000" w:themeColor="text1"/>
                <w:sz w:val="20"/>
                <w:szCs w:val="20"/>
              </w:rPr>
              <w:t>Duftbar</w:t>
            </w:r>
            <w:proofErr w:type="spellEnd"/>
            <w:r w:rsidRPr="00B33DC8">
              <w:rPr>
                <w:rFonts w:ascii="Century Gothic" w:eastAsia="Calibri" w:hAnsi="Century Gothic" w:cstheme="minorHAnsi"/>
                <w:color w:val="000000" w:themeColor="text1"/>
                <w:sz w:val="20"/>
                <w:szCs w:val="20"/>
              </w:rPr>
              <w:t xml:space="preserve">, Swimmingpools, ein </w:t>
            </w:r>
            <w:proofErr w:type="spellStart"/>
            <w:r w:rsidRPr="00B33DC8">
              <w:rPr>
                <w:rFonts w:ascii="Century Gothic" w:eastAsia="Calibri" w:hAnsi="Century Gothic" w:cstheme="minorHAnsi"/>
                <w:color w:val="000000" w:themeColor="text1"/>
                <w:sz w:val="20"/>
                <w:szCs w:val="20"/>
              </w:rPr>
              <w:t>Padel</w:t>
            </w:r>
            <w:proofErr w:type="spellEnd"/>
            <w:r w:rsidRPr="00B33DC8">
              <w:rPr>
                <w:rFonts w:ascii="Century Gothic" w:eastAsia="Calibri" w:hAnsi="Century Gothic" w:cstheme="minorHAnsi"/>
                <w:color w:val="000000" w:themeColor="text1"/>
                <w:sz w:val="20"/>
                <w:szCs w:val="20"/>
              </w:rPr>
              <w:t xml:space="preserve"> Platz</w:t>
            </w:r>
            <w:r w:rsidR="00D82C6D" w:rsidRPr="00B33DC8">
              <w:rPr>
                <w:rFonts w:ascii="Century Gothic" w:eastAsia="Calibri" w:hAnsi="Century Gothic" w:cstheme="minorHAnsi"/>
                <w:color w:val="000000" w:themeColor="text1"/>
                <w:sz w:val="20"/>
                <w:szCs w:val="20"/>
              </w:rPr>
              <w:t xml:space="preserve">, </w:t>
            </w:r>
            <w:r w:rsidRPr="00B33DC8">
              <w:rPr>
                <w:rFonts w:ascii="Century Gothic" w:eastAsia="Calibri" w:hAnsi="Century Gothic" w:cstheme="minorHAnsi"/>
                <w:color w:val="000000" w:themeColor="text1"/>
                <w:sz w:val="20"/>
                <w:szCs w:val="20"/>
              </w:rPr>
              <w:t xml:space="preserve">ein privater Strand </w:t>
            </w:r>
            <w:r w:rsidR="00D82C6D" w:rsidRPr="00B33DC8">
              <w:rPr>
                <w:rFonts w:ascii="Century Gothic" w:eastAsia="Calibri" w:hAnsi="Century Gothic" w:cstheme="minorHAnsi"/>
                <w:color w:val="000000" w:themeColor="text1"/>
                <w:sz w:val="20"/>
                <w:szCs w:val="20"/>
              </w:rPr>
              <w:t xml:space="preserve">und der </w:t>
            </w:r>
            <w:r w:rsidR="00D82C6D" w:rsidRPr="00B33DC8">
              <w:rPr>
                <w:rFonts w:ascii="Century Gothic" w:eastAsia="Calibri" w:hAnsi="Century Gothic"/>
                <w:color w:val="000000" w:themeColor="text1"/>
                <w:sz w:val="20"/>
                <w:szCs w:val="20"/>
              </w:rPr>
              <w:t xml:space="preserve">renommierte St. Regis Butler-Service </w:t>
            </w:r>
            <w:r w:rsidRPr="00B33DC8">
              <w:rPr>
                <w:rFonts w:ascii="Century Gothic" w:eastAsia="Calibri" w:hAnsi="Century Gothic" w:cstheme="minorHAnsi"/>
                <w:color w:val="000000" w:themeColor="text1"/>
                <w:sz w:val="20"/>
                <w:szCs w:val="20"/>
              </w:rPr>
              <w:t xml:space="preserve">runden </w:t>
            </w:r>
            <w:r w:rsidR="003C70CD" w:rsidRPr="00B33DC8">
              <w:rPr>
                <w:rFonts w:ascii="Century Gothic" w:eastAsia="Calibri" w:hAnsi="Century Gothic" w:cstheme="minorHAnsi"/>
                <w:color w:val="000000" w:themeColor="text1"/>
                <w:sz w:val="20"/>
                <w:szCs w:val="20"/>
              </w:rPr>
              <w:t xml:space="preserve">das Angebot </w:t>
            </w:r>
            <w:r w:rsidRPr="00B33DC8">
              <w:rPr>
                <w:rFonts w:ascii="Century Gothic" w:eastAsia="Calibri" w:hAnsi="Century Gothic" w:cstheme="minorHAnsi"/>
                <w:color w:val="000000" w:themeColor="text1"/>
                <w:sz w:val="20"/>
                <w:szCs w:val="20"/>
              </w:rPr>
              <w:t xml:space="preserve">ab. Gäste haben die Wahl aus neun gastronomischen Angeboten, darunter internationale Namen wie </w:t>
            </w:r>
            <w:proofErr w:type="spellStart"/>
            <w:r w:rsidRPr="00B33DC8">
              <w:rPr>
                <w:rFonts w:ascii="Century Gothic" w:eastAsia="Calibri" w:hAnsi="Century Gothic" w:cstheme="minorHAnsi"/>
                <w:color w:val="000000" w:themeColor="text1"/>
                <w:sz w:val="20"/>
                <w:szCs w:val="20"/>
              </w:rPr>
              <w:t>Hakkasan</w:t>
            </w:r>
            <w:proofErr w:type="spellEnd"/>
            <w:r w:rsidRPr="00B33DC8">
              <w:rPr>
                <w:rFonts w:ascii="Century Gothic" w:eastAsia="Calibri" w:hAnsi="Century Gothic" w:cstheme="minorHAnsi"/>
                <w:color w:val="000000" w:themeColor="text1"/>
                <w:sz w:val="20"/>
                <w:szCs w:val="20"/>
              </w:rPr>
              <w:t xml:space="preserve">, </w:t>
            </w:r>
            <w:proofErr w:type="spellStart"/>
            <w:r w:rsidRPr="00B33DC8">
              <w:rPr>
                <w:rFonts w:ascii="Century Gothic" w:eastAsia="Calibri" w:hAnsi="Century Gothic" w:cstheme="minorHAnsi"/>
                <w:color w:val="000000" w:themeColor="text1"/>
                <w:sz w:val="20"/>
                <w:szCs w:val="20"/>
              </w:rPr>
              <w:t>Em</w:t>
            </w:r>
            <w:proofErr w:type="spellEnd"/>
            <w:r w:rsidRPr="00B33DC8">
              <w:rPr>
                <w:rFonts w:ascii="Century Gothic" w:eastAsia="Calibri" w:hAnsi="Century Gothic" w:cstheme="minorHAnsi"/>
                <w:color w:val="000000" w:themeColor="text1"/>
                <w:sz w:val="20"/>
                <w:szCs w:val="20"/>
              </w:rPr>
              <w:t xml:space="preserve"> Sherif, </w:t>
            </w:r>
            <w:proofErr w:type="spellStart"/>
            <w:r w:rsidRPr="00B33DC8">
              <w:rPr>
                <w:rFonts w:ascii="Century Gothic" w:eastAsia="Calibri" w:hAnsi="Century Gothic" w:cstheme="minorHAnsi"/>
                <w:color w:val="000000" w:themeColor="text1"/>
                <w:sz w:val="20"/>
                <w:szCs w:val="20"/>
              </w:rPr>
              <w:t>Roberto’s</w:t>
            </w:r>
            <w:proofErr w:type="spellEnd"/>
            <w:r w:rsidRPr="00B33DC8">
              <w:rPr>
                <w:rFonts w:ascii="Century Gothic" w:eastAsia="Calibri" w:hAnsi="Century Gothic" w:cstheme="minorHAnsi"/>
                <w:color w:val="000000" w:themeColor="text1"/>
                <w:sz w:val="20"/>
                <w:szCs w:val="20"/>
              </w:rPr>
              <w:t xml:space="preserve">, </w:t>
            </w:r>
            <w:proofErr w:type="spellStart"/>
            <w:r w:rsidRPr="00B33DC8">
              <w:rPr>
                <w:rFonts w:ascii="Century Gothic" w:eastAsia="Calibri" w:hAnsi="Century Gothic" w:cstheme="minorHAnsi"/>
                <w:color w:val="000000" w:themeColor="text1"/>
                <w:sz w:val="20"/>
                <w:szCs w:val="20"/>
              </w:rPr>
              <w:t>Coya</w:t>
            </w:r>
            <w:proofErr w:type="spellEnd"/>
            <w:r w:rsidRPr="00B33DC8">
              <w:rPr>
                <w:rFonts w:ascii="Century Gothic" w:eastAsia="Calibri" w:hAnsi="Century Gothic" w:cstheme="minorHAnsi"/>
                <w:color w:val="000000" w:themeColor="text1"/>
                <w:sz w:val="20"/>
                <w:szCs w:val="20"/>
              </w:rPr>
              <w:t xml:space="preserve"> und das Novikov Café; </w:t>
            </w:r>
            <w:r w:rsidR="00D864AC" w:rsidRPr="00B33DC8">
              <w:rPr>
                <w:rFonts w:ascii="Century Gothic" w:eastAsia="Calibri" w:hAnsi="Century Gothic" w:cstheme="minorHAnsi"/>
                <w:color w:val="000000" w:themeColor="text1"/>
                <w:sz w:val="20"/>
                <w:szCs w:val="20"/>
              </w:rPr>
              <w:t xml:space="preserve">ergänzt durch das </w:t>
            </w:r>
            <w:r w:rsidRPr="00B33DC8">
              <w:rPr>
                <w:rFonts w:ascii="Century Gothic" w:eastAsia="Calibri" w:hAnsi="Century Gothic" w:cstheme="minorHAnsi"/>
                <w:color w:val="000000" w:themeColor="text1"/>
                <w:sz w:val="20"/>
                <w:szCs w:val="20"/>
              </w:rPr>
              <w:t xml:space="preserve">Karibu, ein Restaurant mit Fusion-Küche aus Sansibar und dem Oman, das griechisch-mediterrane Restaurant </w:t>
            </w:r>
            <w:proofErr w:type="spellStart"/>
            <w:r w:rsidRPr="00B33DC8">
              <w:rPr>
                <w:rFonts w:ascii="Century Gothic" w:eastAsia="Calibri" w:hAnsi="Century Gothic" w:cstheme="minorHAnsi"/>
                <w:color w:val="000000" w:themeColor="text1"/>
                <w:sz w:val="20"/>
                <w:szCs w:val="20"/>
              </w:rPr>
              <w:t>Rumman</w:t>
            </w:r>
            <w:proofErr w:type="spellEnd"/>
            <w:r w:rsidRPr="00B33DC8">
              <w:rPr>
                <w:rFonts w:ascii="Century Gothic" w:eastAsia="Calibri" w:hAnsi="Century Gothic" w:cstheme="minorHAnsi"/>
                <w:color w:val="000000" w:themeColor="text1"/>
                <w:sz w:val="20"/>
                <w:szCs w:val="20"/>
              </w:rPr>
              <w:t xml:space="preserve">, The Stage in der kultigen St. Regis Bar und The Lounge, in der das Afternoon Tea Ritual stattfindet. </w:t>
            </w:r>
          </w:p>
          <w:p w14:paraId="6F251194" w14:textId="3C3F74DF" w:rsidR="003C4313" w:rsidRPr="00B33DC8" w:rsidRDefault="00D864AC" w:rsidP="003C4313">
            <w:pPr>
              <w:spacing w:after="240" w:line="360" w:lineRule="auto"/>
              <w:rPr>
                <w:rFonts w:ascii="Century Gothic" w:hAnsi="Century Gothic"/>
                <w:bCs/>
                <w:color w:val="000000" w:themeColor="text1"/>
              </w:rPr>
            </w:pPr>
            <w:r w:rsidRPr="00B33DC8">
              <w:rPr>
                <w:rFonts w:ascii="Century Gothic" w:hAnsi="Century Gothic"/>
                <w:color w:val="000000" w:themeColor="text1"/>
                <w:sz w:val="20"/>
                <w:szCs w:val="20"/>
              </w:rPr>
              <w:t>Bilder zum Download</w:t>
            </w:r>
            <w:r w:rsidR="003C4313" w:rsidRPr="00B33DC8">
              <w:rPr>
                <w:rFonts w:ascii="Century Gothic" w:hAnsi="Century Gothic" w:cstheme="minorHAnsi"/>
                <w:bCs/>
                <w:color w:val="000000" w:themeColor="text1"/>
                <w:sz w:val="20"/>
                <w:szCs w:val="20"/>
              </w:rPr>
              <w:t xml:space="preserve"> </w:t>
            </w:r>
            <w:hyperlink r:id="rId11" w:history="1">
              <w:r w:rsidR="003C4313" w:rsidRPr="00B33DC8">
                <w:rPr>
                  <w:rStyle w:val="Hyperlink"/>
                  <w:rFonts w:ascii="Century Gothic" w:hAnsi="Century Gothic" w:cstheme="minorHAnsi"/>
                  <w:bCs/>
                  <w:color w:val="000000" w:themeColor="text1"/>
                  <w:sz w:val="20"/>
                  <w:szCs w:val="20"/>
                </w:rPr>
                <w:t>hier</w:t>
              </w:r>
              <w:r w:rsidR="003C4313" w:rsidRPr="00B33DC8">
                <w:rPr>
                  <w:rStyle w:val="Hyperlink"/>
                  <w:rFonts w:cstheme="minorHAnsi"/>
                  <w:bCs/>
                  <w:color w:val="000000" w:themeColor="text1"/>
                </w:rPr>
                <w:t>.</w:t>
              </w:r>
            </w:hyperlink>
          </w:p>
          <w:p w14:paraId="5A48CF3D" w14:textId="77777777" w:rsidR="003F3F4F" w:rsidRPr="00B33DC8" w:rsidRDefault="003F3F4F" w:rsidP="003F3F4F">
            <w:pPr>
              <w:rPr>
                <w:rFonts w:ascii="Century Gothic" w:hAnsi="Century Gothic"/>
                <w:b/>
                <w:bCs/>
                <w:color w:val="000000" w:themeColor="text1"/>
              </w:rPr>
            </w:pPr>
          </w:p>
          <w:p w14:paraId="4330E50A" w14:textId="5E92053B" w:rsidR="00245047" w:rsidRPr="00B33DC8" w:rsidRDefault="00245047" w:rsidP="00103ABF">
            <w:pPr>
              <w:spacing w:line="360" w:lineRule="auto"/>
              <w:jc w:val="center"/>
              <w:rPr>
                <w:rFonts w:ascii="Century Gothic" w:hAnsi="Century Gothic"/>
                <w:b/>
                <w:bCs/>
                <w:color w:val="000000" w:themeColor="text1"/>
              </w:rPr>
            </w:pPr>
            <w:r w:rsidRPr="00B33DC8">
              <w:rPr>
                <w:rFonts w:ascii="Century Gothic" w:hAnsi="Century Gothic"/>
                <w:b/>
                <w:bCs/>
                <w:color w:val="000000" w:themeColor="text1"/>
              </w:rPr>
              <w:t>Abgeschi</w:t>
            </w:r>
            <w:r w:rsidR="00102D9E" w:rsidRPr="00B33DC8">
              <w:rPr>
                <w:rFonts w:ascii="Century Gothic" w:hAnsi="Century Gothic"/>
                <w:b/>
                <w:bCs/>
                <w:color w:val="000000" w:themeColor="text1"/>
              </w:rPr>
              <w:t>e</w:t>
            </w:r>
            <w:r w:rsidRPr="00B33DC8">
              <w:rPr>
                <w:rFonts w:ascii="Century Gothic" w:hAnsi="Century Gothic"/>
                <w:b/>
                <w:bCs/>
                <w:color w:val="000000" w:themeColor="text1"/>
              </w:rPr>
              <w:t>den, exklusiv und ultraluxuriös</w:t>
            </w:r>
          </w:p>
          <w:p w14:paraId="11249048" w14:textId="01080140" w:rsidR="006F1066" w:rsidRPr="00B33DC8" w:rsidRDefault="00245047" w:rsidP="00103ABF">
            <w:pPr>
              <w:spacing w:line="360" w:lineRule="auto"/>
              <w:jc w:val="center"/>
              <w:rPr>
                <w:rFonts w:ascii="Century Gothic" w:hAnsi="Century Gothic"/>
                <w:b/>
                <w:bCs/>
                <w:color w:val="000000" w:themeColor="text1"/>
                <w:lang w:val="en-GB"/>
              </w:rPr>
            </w:pPr>
            <w:proofErr w:type="spellStart"/>
            <w:r w:rsidRPr="00B33DC8">
              <w:rPr>
                <w:rFonts w:ascii="Century Gothic" w:hAnsi="Century Gothic"/>
                <w:b/>
                <w:bCs/>
                <w:color w:val="000000" w:themeColor="text1"/>
                <w:lang w:val="en-GB"/>
              </w:rPr>
              <w:t>Nujuma</w:t>
            </w:r>
            <w:proofErr w:type="spellEnd"/>
            <w:r w:rsidRPr="00B33DC8">
              <w:rPr>
                <w:rFonts w:ascii="Century Gothic" w:hAnsi="Century Gothic"/>
                <w:b/>
                <w:bCs/>
                <w:color w:val="000000" w:themeColor="text1"/>
                <w:lang w:val="en-GB"/>
              </w:rPr>
              <w:t>, a Ritz-Carlton Reserve</w:t>
            </w:r>
          </w:p>
          <w:p w14:paraId="14DC01A0" w14:textId="3B3F514E" w:rsidR="000C2F23" w:rsidRPr="00B33DC8" w:rsidRDefault="00103ABF" w:rsidP="006F1066">
            <w:pPr>
              <w:spacing w:after="240"/>
              <w:jc w:val="center"/>
              <w:rPr>
                <w:rFonts w:ascii="Century Gothic" w:hAnsi="Century Gothic"/>
                <w:b/>
                <w:bCs/>
                <w:color w:val="000000" w:themeColor="text1"/>
                <w:lang w:val="en-GB"/>
              </w:rPr>
            </w:pPr>
            <w:r w:rsidRPr="00B33DC8">
              <w:rPr>
                <w:noProof/>
                <w:color w:val="000000" w:themeColor="text1"/>
                <w14:ligatures w14:val="standardContextual"/>
              </w:rPr>
              <w:drawing>
                <wp:inline distT="0" distB="0" distL="0" distR="0" wp14:anchorId="071EED37" wp14:editId="318FAAFF">
                  <wp:extent cx="2695575" cy="1800225"/>
                  <wp:effectExtent l="0" t="0" r="9525" b="9525"/>
                  <wp:docPr id="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a:ln>
                            <a:noFill/>
                          </a:ln>
                        </pic:spPr>
                      </pic:pic>
                    </a:graphicData>
                  </a:graphic>
                </wp:inline>
              </w:drawing>
            </w:r>
          </w:p>
          <w:p w14:paraId="1820B10C" w14:textId="5FE0D3EB" w:rsidR="0042197B" w:rsidRPr="00B33DC8" w:rsidRDefault="006F05E4" w:rsidP="00542C8A">
            <w:pPr>
              <w:spacing w:after="240" w:line="360" w:lineRule="auto"/>
              <w:jc w:val="both"/>
              <w:rPr>
                <w:rFonts w:ascii="Century Gothic" w:hAnsi="Century Gothic"/>
                <w:color w:val="000000" w:themeColor="text1"/>
                <w:sz w:val="20"/>
                <w:szCs w:val="20"/>
              </w:rPr>
            </w:pPr>
            <w:r w:rsidRPr="00B33DC8">
              <w:rPr>
                <w:rFonts w:ascii="Century Gothic" w:hAnsi="Century Gothic"/>
                <w:color w:val="000000" w:themeColor="text1"/>
                <w:sz w:val="20"/>
                <w:szCs w:val="20"/>
              </w:rPr>
              <w:t>Für a</w:t>
            </w:r>
            <w:r w:rsidR="0042197B" w:rsidRPr="00B33DC8">
              <w:rPr>
                <w:rFonts w:ascii="Century Gothic" w:hAnsi="Century Gothic"/>
                <w:color w:val="000000" w:themeColor="text1"/>
                <w:sz w:val="20"/>
                <w:szCs w:val="20"/>
              </w:rPr>
              <w:t xml:space="preserve">nspruchsvolle Reisende auf der Suche nach außergewöhnlichen Urlaubserlebnissen </w:t>
            </w:r>
            <w:r w:rsidR="00D864AC" w:rsidRPr="00B33DC8">
              <w:rPr>
                <w:rFonts w:ascii="Century Gothic" w:hAnsi="Century Gothic"/>
                <w:color w:val="000000" w:themeColor="text1"/>
                <w:sz w:val="20"/>
                <w:szCs w:val="20"/>
              </w:rPr>
              <w:t xml:space="preserve">empfangen die </w:t>
            </w:r>
            <w:r w:rsidRPr="00B33DC8">
              <w:rPr>
                <w:rFonts w:ascii="Century Gothic" w:hAnsi="Century Gothic"/>
                <w:color w:val="000000" w:themeColor="text1"/>
                <w:sz w:val="20"/>
                <w:szCs w:val="20"/>
              </w:rPr>
              <w:t>nur s</w:t>
            </w:r>
            <w:r w:rsidR="00C572D6" w:rsidRPr="00B33DC8">
              <w:rPr>
                <w:rFonts w:ascii="Century Gothic" w:hAnsi="Century Gothic"/>
                <w:color w:val="000000" w:themeColor="text1"/>
                <w:sz w:val="20"/>
                <w:szCs w:val="20"/>
              </w:rPr>
              <w:t>ieben</w:t>
            </w:r>
            <w:r w:rsidRPr="00B33DC8">
              <w:rPr>
                <w:rFonts w:ascii="Century Gothic" w:hAnsi="Century Gothic"/>
                <w:color w:val="000000" w:themeColor="text1"/>
                <w:sz w:val="20"/>
                <w:szCs w:val="20"/>
              </w:rPr>
              <w:t xml:space="preserve"> </w:t>
            </w:r>
            <w:r w:rsidR="00D864AC" w:rsidRPr="00B33DC8">
              <w:rPr>
                <w:rFonts w:ascii="Century Gothic" w:hAnsi="Century Gothic"/>
                <w:color w:val="000000" w:themeColor="text1"/>
                <w:sz w:val="20"/>
                <w:szCs w:val="20"/>
              </w:rPr>
              <w:t xml:space="preserve">weltweit </w:t>
            </w:r>
            <w:r w:rsidR="00C572D6" w:rsidRPr="00B33DC8">
              <w:rPr>
                <w:rFonts w:ascii="Century Gothic" w:hAnsi="Century Gothic"/>
                <w:color w:val="000000" w:themeColor="text1"/>
                <w:sz w:val="20"/>
                <w:szCs w:val="20"/>
              </w:rPr>
              <w:t>ausgewählte</w:t>
            </w:r>
            <w:r w:rsidR="00D864AC" w:rsidRPr="00B33DC8">
              <w:rPr>
                <w:rFonts w:ascii="Century Gothic" w:hAnsi="Century Gothic"/>
                <w:color w:val="000000" w:themeColor="text1"/>
                <w:sz w:val="20"/>
                <w:szCs w:val="20"/>
              </w:rPr>
              <w:t>n Ritz-Carlton Reserve-Resorts</w:t>
            </w:r>
            <w:r w:rsidR="00EA576C" w:rsidRPr="00B33DC8">
              <w:rPr>
                <w:rFonts w:ascii="Century Gothic" w:hAnsi="Century Gothic"/>
                <w:color w:val="000000" w:themeColor="text1"/>
                <w:sz w:val="20"/>
                <w:szCs w:val="20"/>
              </w:rPr>
              <w:t xml:space="preserve"> die </w:t>
            </w:r>
            <w:r w:rsidR="00D864AC" w:rsidRPr="00B33DC8">
              <w:rPr>
                <w:rFonts w:ascii="Century Gothic" w:hAnsi="Century Gothic"/>
                <w:color w:val="000000" w:themeColor="text1"/>
                <w:sz w:val="20"/>
                <w:szCs w:val="20"/>
              </w:rPr>
              <w:t xml:space="preserve">Gäste mit </w:t>
            </w:r>
            <w:r w:rsidR="00EA576C" w:rsidRPr="00B33DC8">
              <w:rPr>
                <w:rFonts w:ascii="Century Gothic" w:hAnsi="Century Gothic"/>
                <w:color w:val="000000" w:themeColor="text1"/>
                <w:sz w:val="20"/>
                <w:szCs w:val="20"/>
              </w:rPr>
              <w:t>individuellen Reiseerlebnissen, bei denen der Gast im Mittelpunkt steht und lokale Kultur, Tradition und Natur auf einzigartige Weise neu verbunden werden.</w:t>
            </w:r>
            <w:r w:rsidR="00D864AC" w:rsidRPr="00B33DC8">
              <w:rPr>
                <w:rFonts w:ascii="Century Gothic" w:hAnsi="Century Gothic"/>
                <w:color w:val="000000" w:themeColor="text1"/>
                <w:sz w:val="20"/>
                <w:szCs w:val="20"/>
              </w:rPr>
              <w:t xml:space="preserve"> Das </w:t>
            </w:r>
            <w:r w:rsidR="00EA576C" w:rsidRPr="00B33DC8">
              <w:rPr>
                <w:rFonts w:ascii="Century Gothic" w:hAnsi="Century Gothic"/>
                <w:color w:val="000000" w:themeColor="text1"/>
                <w:sz w:val="20"/>
                <w:szCs w:val="20"/>
              </w:rPr>
              <w:t xml:space="preserve">neu </w:t>
            </w:r>
            <w:r w:rsidRPr="00B33DC8">
              <w:rPr>
                <w:rFonts w:ascii="Century Gothic" w:hAnsi="Century Gothic"/>
                <w:color w:val="000000" w:themeColor="text1"/>
                <w:sz w:val="20"/>
                <w:szCs w:val="20"/>
              </w:rPr>
              <w:t xml:space="preserve">eröffnete </w:t>
            </w:r>
            <w:hyperlink r:id="rId13" w:history="1">
              <w:proofErr w:type="spellStart"/>
              <w:r w:rsidRPr="00B33DC8">
                <w:rPr>
                  <w:rStyle w:val="Hyperlink"/>
                  <w:rFonts w:ascii="Century Gothic" w:hAnsi="Century Gothic"/>
                  <w:color w:val="000000" w:themeColor="text1"/>
                  <w:sz w:val="20"/>
                  <w:szCs w:val="20"/>
                </w:rPr>
                <w:t>Nujuma</w:t>
              </w:r>
              <w:proofErr w:type="spellEnd"/>
              <w:r w:rsidRPr="00B33DC8">
                <w:rPr>
                  <w:rStyle w:val="Hyperlink"/>
                  <w:rFonts w:ascii="Century Gothic" w:hAnsi="Century Gothic"/>
                  <w:color w:val="000000" w:themeColor="text1"/>
                  <w:sz w:val="20"/>
                  <w:szCs w:val="20"/>
                </w:rPr>
                <w:t xml:space="preserve">, </w:t>
              </w:r>
              <w:r w:rsidR="005D75E4" w:rsidRPr="00B33DC8">
                <w:rPr>
                  <w:rStyle w:val="Hyperlink"/>
                  <w:rFonts w:ascii="Century Gothic" w:hAnsi="Century Gothic"/>
                  <w:color w:val="000000" w:themeColor="text1"/>
                  <w:sz w:val="20"/>
                  <w:szCs w:val="20"/>
                </w:rPr>
                <w:t>a Ritz Carlton Reserve</w:t>
              </w:r>
              <w:r w:rsidR="005D75E4" w:rsidRPr="00B33DC8">
                <w:rPr>
                  <w:rStyle w:val="Hyperlink"/>
                  <w:rFonts w:ascii="Century Gothic" w:hAnsi="Century Gothic"/>
                  <w:color w:val="000000" w:themeColor="text1"/>
                  <w:sz w:val="20"/>
                  <w:szCs w:val="20"/>
                  <w:u w:val="none"/>
                </w:rPr>
                <w:t xml:space="preserve"> ist das erste Hotel der Marke</w:t>
              </w:r>
            </w:hyperlink>
            <w:r w:rsidRPr="00B33DC8">
              <w:rPr>
                <w:rFonts w:ascii="Century Gothic" w:hAnsi="Century Gothic"/>
                <w:color w:val="000000" w:themeColor="text1"/>
                <w:sz w:val="20"/>
                <w:szCs w:val="20"/>
              </w:rPr>
              <w:t xml:space="preserve"> im Nahen Osten</w:t>
            </w:r>
            <w:r w:rsidR="00D864AC" w:rsidRPr="00B33DC8">
              <w:rPr>
                <w:rFonts w:ascii="Century Gothic" w:hAnsi="Century Gothic"/>
                <w:color w:val="000000" w:themeColor="text1"/>
                <w:sz w:val="20"/>
                <w:szCs w:val="20"/>
              </w:rPr>
              <w:t xml:space="preserve"> </w:t>
            </w:r>
            <w:r w:rsidR="004F0FD9" w:rsidRPr="00B33DC8">
              <w:rPr>
                <w:rFonts w:ascii="Century Gothic" w:hAnsi="Century Gothic"/>
                <w:color w:val="000000" w:themeColor="text1"/>
                <w:sz w:val="20"/>
                <w:szCs w:val="20"/>
              </w:rPr>
              <w:t xml:space="preserve">und </w:t>
            </w:r>
            <w:r w:rsidR="0042197B" w:rsidRPr="00B33DC8">
              <w:rPr>
                <w:rFonts w:ascii="Century Gothic" w:hAnsi="Century Gothic"/>
                <w:color w:val="000000" w:themeColor="text1"/>
                <w:sz w:val="20"/>
                <w:szCs w:val="20"/>
              </w:rPr>
              <w:t>liegt auf einer Privatinsel, die zur Inselgruppe Blue Hole im Roten Meer gehört.</w:t>
            </w:r>
            <w:r w:rsidR="004F0FD9" w:rsidRPr="00B33DC8">
              <w:rPr>
                <w:rFonts w:ascii="Century Gothic" w:hAnsi="Century Gothic"/>
                <w:color w:val="000000" w:themeColor="text1"/>
                <w:sz w:val="20"/>
                <w:szCs w:val="20"/>
              </w:rPr>
              <w:t xml:space="preserve"> Passend zum Namen des Resorts, der vom arabischen Wort für „Sterne“ abgeleitet ist, erleben Gäste unter dem funkelnden Sternenhimmel des Roten Meeres magische arabische Nächte. </w:t>
            </w:r>
            <w:r w:rsidR="0042197B" w:rsidRPr="00B33DC8">
              <w:rPr>
                <w:rFonts w:ascii="Century Gothic" w:hAnsi="Century Gothic"/>
                <w:color w:val="000000" w:themeColor="text1"/>
                <w:sz w:val="20"/>
                <w:szCs w:val="20"/>
              </w:rPr>
              <w:t xml:space="preserve">Umgeben von naturbelassener Schönheit und so konzipiert, dass es sich harmonisch in die Umgebung einfügt, umfasst das Resort 63 Villen mit ein bis drei Schlafzimmern, direkt über dem Wasser oder am Strand. Gourmets können sich auf eine Reihe kulinarischer Highlights freuen, darunter ein Meeresfrüchte-Spezialitäten-Restaurant. Neben einer Vielzahl an luxuriösen Annehmlichkeiten warten ein großzügiges Spa, Swimmingpools, ein Kinderclub und viele weitere Unterhaltungsangebote, </w:t>
            </w:r>
            <w:r w:rsidR="000C11FA" w:rsidRPr="00B33DC8">
              <w:rPr>
                <w:rFonts w:ascii="Century Gothic" w:hAnsi="Century Gothic"/>
                <w:color w:val="000000" w:themeColor="text1"/>
                <w:sz w:val="20"/>
                <w:szCs w:val="20"/>
              </w:rPr>
              <w:t>so</w:t>
            </w:r>
            <w:r w:rsidR="0042197B" w:rsidRPr="00B33DC8">
              <w:rPr>
                <w:rFonts w:ascii="Century Gothic" w:hAnsi="Century Gothic"/>
                <w:color w:val="000000" w:themeColor="text1"/>
                <w:sz w:val="20"/>
                <w:szCs w:val="20"/>
              </w:rPr>
              <w:t>wie ein Naturschutzzentrum</w:t>
            </w:r>
            <w:r w:rsidR="001252BE" w:rsidRPr="00B33DC8">
              <w:rPr>
                <w:rFonts w:ascii="Century Gothic" w:hAnsi="Century Gothic"/>
                <w:color w:val="000000" w:themeColor="text1"/>
                <w:sz w:val="20"/>
                <w:szCs w:val="20"/>
              </w:rPr>
              <w:t xml:space="preserve"> auf die Gäste</w:t>
            </w:r>
            <w:r w:rsidR="0042197B" w:rsidRPr="00B33DC8">
              <w:rPr>
                <w:rFonts w:ascii="Century Gothic" w:hAnsi="Century Gothic"/>
                <w:color w:val="000000" w:themeColor="text1"/>
                <w:sz w:val="20"/>
                <w:szCs w:val="20"/>
              </w:rPr>
              <w:t xml:space="preserve">. </w:t>
            </w:r>
          </w:p>
          <w:p w14:paraId="03F2EC4C" w14:textId="60C42367" w:rsidR="004A4251" w:rsidRPr="00B33DC8" w:rsidRDefault="006F1066" w:rsidP="00542C8A">
            <w:pPr>
              <w:spacing w:before="240" w:after="240" w:line="360" w:lineRule="auto"/>
              <w:jc w:val="both"/>
              <w:rPr>
                <w:rStyle w:val="Hyperlink"/>
                <w:rFonts w:ascii="Century Gothic" w:hAnsi="Century Gothic"/>
                <w:color w:val="000000" w:themeColor="text1"/>
                <w:sz w:val="20"/>
                <w:szCs w:val="20"/>
              </w:rPr>
            </w:pPr>
            <w:r w:rsidRPr="00B33DC8">
              <w:rPr>
                <w:rFonts w:ascii="Century Gothic" w:hAnsi="Century Gothic"/>
                <w:color w:val="000000" w:themeColor="text1"/>
                <w:sz w:val="20"/>
                <w:szCs w:val="20"/>
              </w:rPr>
              <w:t xml:space="preserve">Bilder zum Download </w:t>
            </w:r>
            <w:hyperlink r:id="rId14" w:history="1">
              <w:r w:rsidRPr="00B33DC8">
                <w:rPr>
                  <w:rStyle w:val="Hyperlink"/>
                  <w:rFonts w:ascii="Century Gothic" w:hAnsi="Century Gothic"/>
                  <w:color w:val="000000" w:themeColor="text1"/>
                  <w:sz w:val="20"/>
                  <w:szCs w:val="20"/>
                </w:rPr>
                <w:t>hier.</w:t>
              </w:r>
            </w:hyperlink>
          </w:p>
          <w:p w14:paraId="0C0C9586" w14:textId="77777777" w:rsidR="0037667F" w:rsidRPr="00B33DC8" w:rsidRDefault="0037667F" w:rsidP="00B05F9A">
            <w:pPr>
              <w:spacing w:before="240" w:after="240" w:line="360" w:lineRule="auto"/>
              <w:rPr>
                <w:rStyle w:val="Hyperlink"/>
                <w:rFonts w:ascii="Century Gothic" w:hAnsi="Century Gothic"/>
                <w:color w:val="000000" w:themeColor="text1"/>
                <w:sz w:val="20"/>
                <w:szCs w:val="20"/>
              </w:rPr>
            </w:pPr>
          </w:p>
          <w:p w14:paraId="73C3FC78" w14:textId="117269E2" w:rsidR="00910305" w:rsidRPr="00B33DC8" w:rsidRDefault="009A0CFF" w:rsidP="003C4313">
            <w:pPr>
              <w:spacing w:before="240" w:after="240"/>
              <w:jc w:val="center"/>
              <w:rPr>
                <w:rFonts w:ascii="Century Gothic" w:eastAsia="Calibri" w:hAnsi="Century Gothic"/>
                <w:b/>
                <w:bCs/>
                <w:color w:val="000000" w:themeColor="text1"/>
              </w:rPr>
            </w:pPr>
            <w:r w:rsidRPr="00B33DC8">
              <w:rPr>
                <w:rFonts w:ascii="Century Gothic" w:eastAsia="Calibri" w:hAnsi="Century Gothic"/>
                <w:b/>
                <w:bCs/>
                <w:color w:val="000000" w:themeColor="text1"/>
              </w:rPr>
              <w:lastRenderedPageBreak/>
              <w:t>Private</w:t>
            </w:r>
            <w:r w:rsidR="007C3AC8" w:rsidRPr="00B33DC8">
              <w:rPr>
                <w:rFonts w:ascii="Century Gothic" w:eastAsia="Calibri" w:hAnsi="Century Gothic"/>
                <w:b/>
                <w:bCs/>
                <w:color w:val="000000" w:themeColor="text1"/>
              </w:rPr>
              <w:t>s</w:t>
            </w:r>
            <w:r w:rsidRPr="00B33DC8">
              <w:rPr>
                <w:rFonts w:ascii="Century Gothic" w:eastAsia="Calibri" w:hAnsi="Century Gothic"/>
                <w:b/>
                <w:bCs/>
                <w:color w:val="000000" w:themeColor="text1"/>
              </w:rPr>
              <w:t xml:space="preserve"> Inselflair inmitten des Roten Meeres</w:t>
            </w:r>
          </w:p>
          <w:p w14:paraId="3DD820C1" w14:textId="3E523B91" w:rsidR="003C4313" w:rsidRPr="00B33DC8" w:rsidRDefault="003C4313" w:rsidP="003C4313">
            <w:pPr>
              <w:spacing w:before="240" w:after="240"/>
              <w:jc w:val="center"/>
              <w:rPr>
                <w:rFonts w:ascii="Century Gothic" w:hAnsi="Century Gothic"/>
                <w:color w:val="000000" w:themeColor="text1"/>
                <w:lang w:val="en-GB"/>
              </w:rPr>
            </w:pPr>
            <w:r w:rsidRPr="00B33DC8">
              <w:rPr>
                <w:rFonts w:ascii="Century Gothic" w:eastAsia="Calibri" w:hAnsi="Century Gothic"/>
                <w:b/>
                <w:bCs/>
                <w:color w:val="000000" w:themeColor="text1"/>
                <w:lang w:val="en-GB"/>
              </w:rPr>
              <w:t xml:space="preserve">The St. Regis Red Sea Resort </w:t>
            </w:r>
          </w:p>
          <w:p w14:paraId="276D56AB" w14:textId="4A7E3655" w:rsidR="003C4313" w:rsidRPr="00B33DC8" w:rsidRDefault="00103ABF" w:rsidP="003C4313">
            <w:pPr>
              <w:spacing w:before="240" w:after="240"/>
              <w:jc w:val="center"/>
              <w:rPr>
                <w:color w:val="000000" w:themeColor="text1"/>
              </w:rPr>
            </w:pPr>
            <w:r w:rsidRPr="00B33DC8">
              <w:rPr>
                <w:noProof/>
                <w:color w:val="000000" w:themeColor="text1"/>
                <w14:ligatures w14:val="standardContextual"/>
              </w:rPr>
              <w:drawing>
                <wp:inline distT="0" distB="0" distL="0" distR="0" wp14:anchorId="66F73B16" wp14:editId="16DEA0A0">
                  <wp:extent cx="2695575" cy="1800225"/>
                  <wp:effectExtent l="0" t="0" r="9525" b="9525"/>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a:ln>
                            <a:noFill/>
                          </a:ln>
                        </pic:spPr>
                      </pic:pic>
                    </a:graphicData>
                  </a:graphic>
                </wp:inline>
              </w:drawing>
            </w:r>
          </w:p>
          <w:p w14:paraId="03EE5BC3" w14:textId="30D0B6C1" w:rsidR="003C4313" w:rsidRPr="00B33DC8" w:rsidRDefault="003C4313" w:rsidP="00542C8A">
            <w:pPr>
              <w:spacing w:before="240" w:after="240" w:line="360" w:lineRule="auto"/>
              <w:jc w:val="both"/>
              <w:rPr>
                <w:rFonts w:ascii="Century Gothic" w:eastAsia="Calibri" w:hAnsi="Century Gothic"/>
                <w:color w:val="000000" w:themeColor="text1"/>
                <w:sz w:val="20"/>
                <w:szCs w:val="20"/>
              </w:rPr>
            </w:pPr>
            <w:r w:rsidRPr="00B33DC8">
              <w:rPr>
                <w:rFonts w:ascii="Century Gothic" w:eastAsia="Calibri" w:hAnsi="Century Gothic"/>
                <w:color w:val="000000" w:themeColor="text1"/>
                <w:sz w:val="20"/>
                <w:szCs w:val="20"/>
              </w:rPr>
              <w:t xml:space="preserve">Inmitten eines Naturschutzgebietes an der Küste des Roten Meeres gelegen, ist das </w:t>
            </w:r>
            <w:hyperlink r:id="rId16" w:history="1">
              <w:r w:rsidRPr="00B33DC8">
                <w:rPr>
                  <w:rStyle w:val="Hyperlink"/>
                  <w:rFonts w:ascii="Century Gothic" w:eastAsia="Calibri" w:hAnsi="Century Gothic"/>
                  <w:color w:val="000000" w:themeColor="text1"/>
                  <w:sz w:val="20"/>
                  <w:szCs w:val="20"/>
                </w:rPr>
                <w:t xml:space="preserve">The St. Regis </w:t>
              </w:r>
              <w:proofErr w:type="spellStart"/>
              <w:r w:rsidRPr="00B33DC8">
                <w:rPr>
                  <w:rStyle w:val="Hyperlink"/>
                  <w:rFonts w:ascii="Century Gothic" w:eastAsia="Calibri" w:hAnsi="Century Gothic"/>
                  <w:color w:val="000000" w:themeColor="text1"/>
                  <w:sz w:val="20"/>
                  <w:szCs w:val="20"/>
                </w:rPr>
                <w:t>Red</w:t>
              </w:r>
              <w:proofErr w:type="spellEnd"/>
              <w:r w:rsidRPr="00B33DC8">
                <w:rPr>
                  <w:rStyle w:val="Hyperlink"/>
                  <w:rFonts w:ascii="Century Gothic" w:eastAsia="Calibri" w:hAnsi="Century Gothic"/>
                  <w:color w:val="000000" w:themeColor="text1"/>
                  <w:sz w:val="20"/>
                  <w:szCs w:val="20"/>
                </w:rPr>
                <w:t xml:space="preserve"> </w:t>
              </w:r>
              <w:proofErr w:type="spellStart"/>
              <w:r w:rsidRPr="00B33DC8">
                <w:rPr>
                  <w:rStyle w:val="Hyperlink"/>
                  <w:rFonts w:ascii="Century Gothic" w:eastAsia="Calibri" w:hAnsi="Century Gothic"/>
                  <w:color w:val="000000" w:themeColor="text1"/>
                  <w:sz w:val="20"/>
                  <w:szCs w:val="20"/>
                </w:rPr>
                <w:t>Sea</w:t>
              </w:r>
              <w:proofErr w:type="spellEnd"/>
              <w:r w:rsidRPr="00B33DC8">
                <w:rPr>
                  <w:rStyle w:val="Hyperlink"/>
                  <w:rFonts w:ascii="Century Gothic" w:eastAsia="Calibri" w:hAnsi="Century Gothic"/>
                  <w:color w:val="000000" w:themeColor="text1"/>
                  <w:sz w:val="20"/>
                  <w:szCs w:val="20"/>
                </w:rPr>
                <w:t xml:space="preserve"> Resort</w:t>
              </w:r>
            </w:hyperlink>
            <w:r w:rsidRPr="00B33DC8">
              <w:rPr>
                <w:rFonts w:ascii="Century Gothic" w:eastAsia="Calibri" w:hAnsi="Century Gothic"/>
                <w:color w:val="000000" w:themeColor="text1"/>
                <w:sz w:val="20"/>
                <w:szCs w:val="20"/>
              </w:rPr>
              <w:t xml:space="preserve"> die erste Privatinsel, die in diesem luxuriösen, regenerativen Tourismusziel eröffnet wurde. Das Resort liegt</w:t>
            </w:r>
            <w:r w:rsidR="00103ABF" w:rsidRPr="00B33DC8">
              <w:rPr>
                <w:rFonts w:ascii="Century Gothic" w:eastAsia="Calibri" w:hAnsi="Century Gothic"/>
                <w:color w:val="000000" w:themeColor="text1"/>
                <w:sz w:val="20"/>
                <w:szCs w:val="20"/>
              </w:rPr>
              <w:t xml:space="preserve"> </w:t>
            </w:r>
            <w:r w:rsidRPr="00B33DC8">
              <w:rPr>
                <w:rFonts w:ascii="Century Gothic" w:eastAsia="Calibri" w:hAnsi="Century Gothic"/>
                <w:color w:val="000000" w:themeColor="text1"/>
                <w:sz w:val="20"/>
                <w:szCs w:val="20"/>
              </w:rPr>
              <w:t xml:space="preserve">in der Al </w:t>
            </w:r>
            <w:proofErr w:type="spellStart"/>
            <w:r w:rsidRPr="00B33DC8">
              <w:rPr>
                <w:rFonts w:ascii="Century Gothic" w:eastAsia="Calibri" w:hAnsi="Century Gothic"/>
                <w:color w:val="000000" w:themeColor="text1"/>
                <w:sz w:val="20"/>
                <w:szCs w:val="20"/>
              </w:rPr>
              <w:t>Wajh</w:t>
            </w:r>
            <w:proofErr w:type="spellEnd"/>
            <w:r w:rsidRPr="00B33DC8">
              <w:rPr>
                <w:rFonts w:ascii="Century Gothic" w:eastAsia="Calibri" w:hAnsi="Century Gothic"/>
                <w:color w:val="000000" w:themeColor="text1"/>
                <w:sz w:val="20"/>
                <w:szCs w:val="20"/>
              </w:rPr>
              <w:t xml:space="preserve">-Lagune, die mit einem gecharterten Boot oder einem Wasserflugzeug erreichbar ist. </w:t>
            </w:r>
            <w:r w:rsidR="001252BE" w:rsidRPr="00B33DC8">
              <w:rPr>
                <w:rFonts w:ascii="Century Gothic" w:eastAsia="Calibri" w:hAnsi="Century Gothic"/>
                <w:color w:val="000000" w:themeColor="text1"/>
                <w:sz w:val="20"/>
                <w:szCs w:val="20"/>
              </w:rPr>
              <w:t xml:space="preserve">Alle 90 luxuriös ausgestatteten Strand- und </w:t>
            </w:r>
            <w:proofErr w:type="spellStart"/>
            <w:r w:rsidR="001252BE" w:rsidRPr="00B33DC8">
              <w:rPr>
                <w:rFonts w:ascii="Century Gothic" w:eastAsia="Calibri" w:hAnsi="Century Gothic"/>
                <w:color w:val="000000" w:themeColor="text1"/>
                <w:sz w:val="20"/>
                <w:szCs w:val="20"/>
              </w:rPr>
              <w:t>Overwater</w:t>
            </w:r>
            <w:proofErr w:type="spellEnd"/>
            <w:r w:rsidR="001252BE" w:rsidRPr="00B33DC8">
              <w:rPr>
                <w:rFonts w:ascii="Century Gothic" w:eastAsia="Calibri" w:hAnsi="Century Gothic"/>
                <w:color w:val="000000" w:themeColor="text1"/>
                <w:sz w:val="20"/>
                <w:szCs w:val="20"/>
              </w:rPr>
              <w:t xml:space="preserve">-Villen verfügen über einen privaten Pool und eine Sonnenterrasse. </w:t>
            </w:r>
            <w:r w:rsidR="00910305" w:rsidRPr="00B33DC8">
              <w:rPr>
                <w:rFonts w:ascii="Century Gothic" w:eastAsia="Calibri" w:hAnsi="Century Gothic"/>
                <w:color w:val="000000" w:themeColor="text1"/>
                <w:sz w:val="20"/>
                <w:szCs w:val="20"/>
              </w:rPr>
              <w:t xml:space="preserve">Weiters laden </w:t>
            </w:r>
            <w:r w:rsidRPr="00B33DC8">
              <w:rPr>
                <w:rFonts w:ascii="Century Gothic" w:eastAsia="Calibri" w:hAnsi="Century Gothic"/>
                <w:color w:val="000000" w:themeColor="text1"/>
                <w:sz w:val="20"/>
                <w:szCs w:val="20"/>
              </w:rPr>
              <w:t>zwei Außenpools</w:t>
            </w:r>
            <w:r w:rsidR="001847E8" w:rsidRPr="00B33DC8">
              <w:rPr>
                <w:rFonts w:ascii="Century Gothic" w:eastAsia="Calibri" w:hAnsi="Century Gothic"/>
                <w:color w:val="000000" w:themeColor="text1"/>
                <w:sz w:val="20"/>
                <w:szCs w:val="20"/>
              </w:rPr>
              <w:t xml:space="preserve"> und</w:t>
            </w:r>
            <w:r w:rsidRPr="00B33DC8">
              <w:rPr>
                <w:rFonts w:ascii="Century Gothic" w:eastAsia="Calibri" w:hAnsi="Century Gothic"/>
                <w:color w:val="000000" w:themeColor="text1"/>
                <w:sz w:val="20"/>
                <w:szCs w:val="20"/>
              </w:rPr>
              <w:t xml:space="preserve"> ein von Cabanas gesäumter weißer Sandstrand</w:t>
            </w:r>
            <w:r w:rsidR="00910305" w:rsidRPr="00B33DC8">
              <w:rPr>
                <w:rFonts w:ascii="Century Gothic" w:eastAsia="Calibri" w:hAnsi="Century Gothic"/>
                <w:color w:val="000000" w:themeColor="text1"/>
                <w:sz w:val="20"/>
                <w:szCs w:val="20"/>
              </w:rPr>
              <w:t xml:space="preserve"> zum Entspannen ein</w:t>
            </w:r>
            <w:r w:rsidRPr="00B33DC8">
              <w:rPr>
                <w:rFonts w:ascii="Century Gothic" w:eastAsia="Calibri" w:hAnsi="Century Gothic"/>
                <w:color w:val="000000" w:themeColor="text1"/>
                <w:sz w:val="20"/>
                <w:szCs w:val="20"/>
              </w:rPr>
              <w:t>,</w:t>
            </w:r>
            <w:r w:rsidR="00910305" w:rsidRPr="00B33DC8">
              <w:rPr>
                <w:rFonts w:ascii="Century Gothic" w:eastAsia="Calibri" w:hAnsi="Century Gothic"/>
                <w:color w:val="000000" w:themeColor="text1"/>
                <w:sz w:val="20"/>
                <w:szCs w:val="20"/>
              </w:rPr>
              <w:t xml:space="preserve"> während </w:t>
            </w:r>
            <w:r w:rsidRPr="00B33DC8">
              <w:rPr>
                <w:rFonts w:ascii="Century Gothic" w:eastAsia="Calibri" w:hAnsi="Century Gothic"/>
                <w:color w:val="000000" w:themeColor="text1"/>
                <w:sz w:val="20"/>
                <w:szCs w:val="20"/>
              </w:rPr>
              <w:t xml:space="preserve">Tennis- und </w:t>
            </w:r>
            <w:proofErr w:type="spellStart"/>
            <w:r w:rsidRPr="00B33DC8">
              <w:rPr>
                <w:rFonts w:ascii="Century Gothic" w:eastAsia="Calibri" w:hAnsi="Century Gothic" w:cstheme="minorHAnsi"/>
                <w:color w:val="000000" w:themeColor="text1"/>
                <w:sz w:val="20"/>
                <w:szCs w:val="20"/>
              </w:rPr>
              <w:t>Padelp</w:t>
            </w:r>
            <w:r w:rsidRPr="00B33DC8">
              <w:rPr>
                <w:rFonts w:ascii="Century Gothic" w:eastAsia="Calibri" w:hAnsi="Century Gothic"/>
                <w:color w:val="000000" w:themeColor="text1"/>
                <w:sz w:val="20"/>
                <w:szCs w:val="20"/>
              </w:rPr>
              <w:t>lätze</w:t>
            </w:r>
            <w:proofErr w:type="spellEnd"/>
            <w:r w:rsidRPr="00B33DC8">
              <w:rPr>
                <w:rFonts w:ascii="Century Gothic" w:eastAsia="Calibri" w:hAnsi="Century Gothic"/>
                <w:color w:val="000000" w:themeColor="text1"/>
                <w:sz w:val="20"/>
                <w:szCs w:val="20"/>
              </w:rPr>
              <w:t xml:space="preserve"> sowie ein Kinderclub</w:t>
            </w:r>
            <w:r w:rsidR="00910305" w:rsidRPr="00B33DC8">
              <w:rPr>
                <w:rFonts w:ascii="Century Gothic" w:eastAsia="Calibri" w:hAnsi="Century Gothic"/>
                <w:color w:val="000000" w:themeColor="text1"/>
                <w:sz w:val="20"/>
                <w:szCs w:val="20"/>
              </w:rPr>
              <w:t xml:space="preserve"> für A</w:t>
            </w:r>
            <w:r w:rsidR="001847E8" w:rsidRPr="00B33DC8">
              <w:rPr>
                <w:rFonts w:ascii="Century Gothic" w:eastAsia="Calibri" w:hAnsi="Century Gothic"/>
                <w:color w:val="000000" w:themeColor="text1"/>
                <w:sz w:val="20"/>
                <w:szCs w:val="20"/>
              </w:rPr>
              <w:t>c</w:t>
            </w:r>
            <w:r w:rsidR="00910305" w:rsidRPr="00B33DC8">
              <w:rPr>
                <w:rFonts w:ascii="Century Gothic" w:eastAsia="Calibri" w:hAnsi="Century Gothic"/>
                <w:color w:val="000000" w:themeColor="text1"/>
                <w:sz w:val="20"/>
                <w:szCs w:val="20"/>
              </w:rPr>
              <w:t>tion sorgen</w:t>
            </w:r>
            <w:r w:rsidRPr="00B33DC8">
              <w:rPr>
                <w:rFonts w:ascii="Century Gothic" w:eastAsia="Calibri" w:hAnsi="Century Gothic"/>
                <w:color w:val="000000" w:themeColor="text1"/>
                <w:sz w:val="20"/>
                <w:szCs w:val="20"/>
              </w:rPr>
              <w:t xml:space="preserve">. </w:t>
            </w:r>
            <w:r w:rsidR="00910305" w:rsidRPr="00B33DC8">
              <w:rPr>
                <w:rFonts w:ascii="Century Gothic" w:eastAsia="Calibri" w:hAnsi="Century Gothic"/>
                <w:color w:val="000000" w:themeColor="text1"/>
                <w:sz w:val="20"/>
                <w:szCs w:val="20"/>
              </w:rPr>
              <w:t>B</w:t>
            </w:r>
            <w:r w:rsidRPr="00B33DC8">
              <w:rPr>
                <w:rFonts w:ascii="Century Gothic" w:eastAsia="Calibri" w:hAnsi="Century Gothic"/>
                <w:color w:val="000000" w:themeColor="text1"/>
                <w:sz w:val="20"/>
                <w:szCs w:val="20"/>
              </w:rPr>
              <w:t>eim Schnorcheln e</w:t>
            </w:r>
            <w:r w:rsidR="00910305" w:rsidRPr="00B33DC8">
              <w:rPr>
                <w:rFonts w:ascii="Century Gothic" w:eastAsia="Calibri" w:hAnsi="Century Gothic"/>
                <w:color w:val="000000" w:themeColor="text1"/>
                <w:sz w:val="20"/>
                <w:szCs w:val="20"/>
              </w:rPr>
              <w:t>rkunden die Gäste die</w:t>
            </w:r>
            <w:r w:rsidRPr="00B33DC8">
              <w:rPr>
                <w:rFonts w:ascii="Century Gothic" w:eastAsia="Calibri" w:hAnsi="Century Gothic"/>
                <w:color w:val="000000" w:themeColor="text1"/>
                <w:sz w:val="20"/>
                <w:szCs w:val="20"/>
              </w:rPr>
              <w:t xml:space="preserve"> Korallenriffe </w:t>
            </w:r>
            <w:r w:rsidR="00910305" w:rsidRPr="00B33DC8">
              <w:rPr>
                <w:rFonts w:ascii="Century Gothic" w:eastAsia="Calibri" w:hAnsi="Century Gothic"/>
                <w:color w:val="000000" w:themeColor="text1"/>
                <w:sz w:val="20"/>
                <w:szCs w:val="20"/>
              </w:rPr>
              <w:t xml:space="preserve">oder tauchen zu den </w:t>
            </w:r>
            <w:r w:rsidRPr="00B33DC8">
              <w:rPr>
                <w:rFonts w:ascii="Century Gothic" w:eastAsia="Calibri" w:hAnsi="Century Gothic"/>
                <w:color w:val="000000" w:themeColor="text1"/>
                <w:sz w:val="20"/>
                <w:szCs w:val="20"/>
              </w:rPr>
              <w:t>nahegelegenen Wracks</w:t>
            </w:r>
            <w:r w:rsidR="00910305" w:rsidRPr="00B33DC8">
              <w:rPr>
                <w:rFonts w:ascii="Century Gothic" w:eastAsia="Calibri" w:hAnsi="Century Gothic"/>
                <w:color w:val="000000" w:themeColor="text1"/>
                <w:sz w:val="20"/>
                <w:szCs w:val="20"/>
              </w:rPr>
              <w:t xml:space="preserve">, während </w:t>
            </w:r>
            <w:r w:rsidRPr="00B33DC8">
              <w:rPr>
                <w:rFonts w:ascii="Century Gothic" w:eastAsia="Calibri" w:hAnsi="Century Gothic"/>
                <w:color w:val="000000" w:themeColor="text1"/>
                <w:sz w:val="20"/>
                <w:szCs w:val="20"/>
              </w:rPr>
              <w:t xml:space="preserve">das kristallklare Wasser </w:t>
            </w:r>
            <w:r w:rsidR="009A0CFF" w:rsidRPr="00B33DC8">
              <w:rPr>
                <w:rFonts w:ascii="Century Gothic" w:eastAsia="Calibri" w:hAnsi="Century Gothic"/>
                <w:color w:val="000000" w:themeColor="text1"/>
                <w:sz w:val="20"/>
                <w:szCs w:val="20"/>
              </w:rPr>
              <w:t xml:space="preserve">zum </w:t>
            </w:r>
            <w:r w:rsidRPr="00B33DC8">
              <w:rPr>
                <w:rFonts w:ascii="Century Gothic" w:eastAsia="Calibri" w:hAnsi="Century Gothic"/>
                <w:color w:val="000000" w:themeColor="text1"/>
                <w:sz w:val="20"/>
                <w:szCs w:val="20"/>
              </w:rPr>
              <w:t>Stand-</w:t>
            </w:r>
            <w:proofErr w:type="spellStart"/>
            <w:r w:rsidRPr="00B33DC8">
              <w:rPr>
                <w:rFonts w:ascii="Century Gothic" w:eastAsia="Calibri" w:hAnsi="Century Gothic"/>
                <w:color w:val="000000" w:themeColor="text1"/>
                <w:sz w:val="20"/>
                <w:szCs w:val="20"/>
              </w:rPr>
              <w:t>up</w:t>
            </w:r>
            <w:proofErr w:type="spellEnd"/>
            <w:r w:rsidRPr="00B33DC8">
              <w:rPr>
                <w:rFonts w:ascii="Century Gothic" w:eastAsia="Calibri" w:hAnsi="Century Gothic"/>
                <w:color w:val="000000" w:themeColor="text1"/>
                <w:sz w:val="20"/>
                <w:szCs w:val="20"/>
              </w:rPr>
              <w:t>-Paddle-Boarding, Segeln, Windsurfen und Kajakfahren</w:t>
            </w:r>
            <w:r w:rsidR="009A0CFF" w:rsidRPr="00B33DC8">
              <w:rPr>
                <w:rFonts w:ascii="Century Gothic" w:eastAsia="Calibri" w:hAnsi="Century Gothic"/>
                <w:color w:val="000000" w:themeColor="text1"/>
                <w:sz w:val="20"/>
                <w:szCs w:val="20"/>
              </w:rPr>
              <w:t xml:space="preserve"> einlädt</w:t>
            </w:r>
            <w:r w:rsidRPr="00B33DC8">
              <w:rPr>
                <w:rFonts w:ascii="Century Gothic" w:eastAsia="Calibri" w:hAnsi="Century Gothic"/>
                <w:color w:val="000000" w:themeColor="text1"/>
                <w:sz w:val="20"/>
                <w:szCs w:val="20"/>
              </w:rPr>
              <w:t xml:space="preserve">. Das St. Regis Spa mit Behandlungsräumen </w:t>
            </w:r>
            <w:r w:rsidR="009A0CFF" w:rsidRPr="00B33DC8">
              <w:rPr>
                <w:rFonts w:ascii="Century Gothic" w:eastAsia="Calibri" w:hAnsi="Century Gothic"/>
                <w:color w:val="000000" w:themeColor="text1"/>
                <w:sz w:val="20"/>
                <w:szCs w:val="20"/>
              </w:rPr>
              <w:t xml:space="preserve">und </w:t>
            </w:r>
            <w:r w:rsidRPr="00B33DC8">
              <w:rPr>
                <w:rFonts w:ascii="Century Gothic" w:eastAsia="Calibri" w:hAnsi="Century Gothic"/>
                <w:color w:val="000000" w:themeColor="text1"/>
                <w:sz w:val="20"/>
                <w:szCs w:val="20"/>
              </w:rPr>
              <w:t xml:space="preserve">Pavillons </w:t>
            </w:r>
            <w:r w:rsidR="009A0CFF" w:rsidRPr="00B33DC8">
              <w:rPr>
                <w:rFonts w:ascii="Century Gothic" w:eastAsia="Calibri" w:hAnsi="Century Gothic"/>
                <w:color w:val="000000" w:themeColor="text1"/>
                <w:sz w:val="20"/>
                <w:szCs w:val="20"/>
              </w:rPr>
              <w:t xml:space="preserve">zur </w:t>
            </w:r>
            <w:r w:rsidRPr="00B33DC8">
              <w:rPr>
                <w:rFonts w:ascii="Century Gothic" w:eastAsia="Calibri" w:hAnsi="Century Gothic"/>
                <w:color w:val="000000" w:themeColor="text1"/>
                <w:sz w:val="20"/>
                <w:szCs w:val="20"/>
              </w:rPr>
              <w:t>Behandlung</w:t>
            </w:r>
            <w:r w:rsidR="009A0CFF" w:rsidRPr="00B33DC8">
              <w:rPr>
                <w:rFonts w:ascii="Century Gothic" w:eastAsia="Calibri" w:hAnsi="Century Gothic"/>
                <w:color w:val="000000" w:themeColor="text1"/>
                <w:sz w:val="20"/>
                <w:szCs w:val="20"/>
              </w:rPr>
              <w:t xml:space="preserve"> </w:t>
            </w:r>
            <w:r w:rsidRPr="00B33DC8">
              <w:rPr>
                <w:rFonts w:ascii="Century Gothic" w:eastAsia="Calibri" w:hAnsi="Century Gothic"/>
                <w:color w:val="000000" w:themeColor="text1"/>
                <w:sz w:val="20"/>
                <w:szCs w:val="20"/>
              </w:rPr>
              <w:t xml:space="preserve">im Freien ist ein Ort der Ruhe. Außergewöhnliche Kulinarik am Strand und unter freiem Himmel finden Gäste in den fünf Restaurants des Luxusresorts, darunter die zwei Signature Restaurants </w:t>
            </w:r>
            <w:proofErr w:type="spellStart"/>
            <w:r w:rsidRPr="00B33DC8">
              <w:rPr>
                <w:rFonts w:ascii="Century Gothic" w:eastAsia="Calibri" w:hAnsi="Century Gothic"/>
                <w:color w:val="000000" w:themeColor="text1"/>
                <w:sz w:val="20"/>
                <w:szCs w:val="20"/>
              </w:rPr>
              <w:t>Gishiki</w:t>
            </w:r>
            <w:proofErr w:type="spellEnd"/>
            <w:r w:rsidRPr="00B33DC8">
              <w:rPr>
                <w:rFonts w:ascii="Century Gothic" w:eastAsia="Calibri" w:hAnsi="Century Gothic"/>
                <w:color w:val="000000" w:themeColor="text1"/>
                <w:sz w:val="20"/>
                <w:szCs w:val="20"/>
              </w:rPr>
              <w:t xml:space="preserve"> 45 mit einer japanisch inspirierten Speisekarte und </w:t>
            </w:r>
            <w:proofErr w:type="spellStart"/>
            <w:r w:rsidRPr="00B33DC8">
              <w:rPr>
                <w:rFonts w:ascii="Century Gothic" w:eastAsia="Calibri" w:hAnsi="Century Gothic"/>
                <w:color w:val="000000" w:themeColor="text1"/>
                <w:sz w:val="20"/>
                <w:szCs w:val="20"/>
              </w:rPr>
              <w:t>Tilina</w:t>
            </w:r>
            <w:proofErr w:type="spellEnd"/>
            <w:r w:rsidRPr="00B33DC8">
              <w:rPr>
                <w:rFonts w:ascii="Century Gothic" w:eastAsia="Calibri" w:hAnsi="Century Gothic"/>
                <w:color w:val="000000" w:themeColor="text1"/>
                <w:sz w:val="20"/>
                <w:szCs w:val="20"/>
              </w:rPr>
              <w:t>, ein raffinierter „</w:t>
            </w:r>
            <w:proofErr w:type="spellStart"/>
            <w:r w:rsidRPr="00B33DC8">
              <w:rPr>
                <w:rFonts w:ascii="Century Gothic" w:eastAsia="Calibri" w:hAnsi="Century Gothic"/>
                <w:color w:val="000000" w:themeColor="text1"/>
                <w:sz w:val="20"/>
                <w:szCs w:val="20"/>
              </w:rPr>
              <w:t>Reeftop</w:t>
            </w:r>
            <w:proofErr w:type="spellEnd"/>
            <w:r w:rsidRPr="00B33DC8">
              <w:rPr>
                <w:rFonts w:ascii="Century Gothic" w:eastAsia="Calibri" w:hAnsi="Century Gothic"/>
                <w:color w:val="000000" w:themeColor="text1"/>
                <w:sz w:val="20"/>
                <w:szCs w:val="20"/>
              </w:rPr>
              <w:t>“-Grill über dem Wasser.</w:t>
            </w:r>
            <w:r w:rsidR="001252BE" w:rsidRPr="00B33DC8">
              <w:rPr>
                <w:rFonts w:ascii="Century Gothic" w:eastAsia="Calibri" w:hAnsi="Century Gothic"/>
                <w:color w:val="000000" w:themeColor="text1"/>
                <w:sz w:val="20"/>
                <w:szCs w:val="20"/>
              </w:rPr>
              <w:t xml:space="preserve"> Jeder Aufenthalt wird durch den renommierten St. Regis Butler-Service bereichert</w:t>
            </w:r>
            <w:r w:rsidR="009A0CFF" w:rsidRPr="00B33DC8">
              <w:rPr>
                <w:rFonts w:ascii="Century Gothic" w:eastAsia="Calibri" w:hAnsi="Century Gothic"/>
                <w:color w:val="000000" w:themeColor="text1"/>
                <w:sz w:val="20"/>
                <w:szCs w:val="20"/>
              </w:rPr>
              <w:t>.</w:t>
            </w:r>
          </w:p>
          <w:p w14:paraId="31658FBB" w14:textId="0D21D17E" w:rsidR="00F40D7E" w:rsidRPr="00B33DC8" w:rsidRDefault="00910305" w:rsidP="00542C8A">
            <w:pPr>
              <w:pStyle w:val="paragraph"/>
              <w:spacing w:before="240" w:beforeAutospacing="0" w:after="240" w:afterAutospacing="0" w:line="360" w:lineRule="auto"/>
              <w:jc w:val="both"/>
              <w:rPr>
                <w:rStyle w:val="Hyperlink"/>
                <w:rFonts w:ascii="Century Gothic" w:eastAsiaTheme="minorEastAsia" w:hAnsi="Century Gothic" w:cstheme="minorBidi"/>
                <w:color w:val="000000" w:themeColor="text1"/>
                <w:sz w:val="20"/>
                <w:szCs w:val="20"/>
              </w:rPr>
            </w:pPr>
            <w:r w:rsidRPr="00B33DC8">
              <w:rPr>
                <w:rFonts w:ascii="Century Gothic" w:hAnsi="Century Gothic"/>
                <w:color w:val="000000" w:themeColor="text1"/>
                <w:sz w:val="20"/>
                <w:szCs w:val="20"/>
              </w:rPr>
              <w:t>Bilder zum Download</w:t>
            </w:r>
            <w:r w:rsidR="003C4313" w:rsidRPr="00B33DC8">
              <w:rPr>
                <w:rFonts w:ascii="Century Gothic" w:eastAsiaTheme="minorEastAsia" w:hAnsi="Century Gothic" w:cstheme="minorBidi"/>
                <w:color w:val="000000" w:themeColor="text1"/>
                <w:sz w:val="20"/>
                <w:szCs w:val="20"/>
              </w:rPr>
              <w:t xml:space="preserve"> </w:t>
            </w:r>
            <w:hyperlink r:id="rId17" w:history="1">
              <w:r w:rsidR="003C4313" w:rsidRPr="00B33DC8">
                <w:rPr>
                  <w:rStyle w:val="Hyperlink"/>
                  <w:rFonts w:ascii="Century Gothic" w:eastAsiaTheme="minorEastAsia" w:hAnsi="Century Gothic" w:cstheme="minorBidi"/>
                  <w:color w:val="000000" w:themeColor="text1"/>
                  <w:sz w:val="20"/>
                  <w:szCs w:val="20"/>
                </w:rPr>
                <w:t>hier</w:t>
              </w:r>
            </w:hyperlink>
            <w:r w:rsidR="003C4313" w:rsidRPr="00B33DC8">
              <w:rPr>
                <w:rStyle w:val="Hyperlink"/>
                <w:rFonts w:ascii="Century Gothic" w:eastAsiaTheme="minorEastAsia" w:hAnsi="Century Gothic" w:cstheme="minorBidi"/>
                <w:color w:val="000000" w:themeColor="text1"/>
                <w:sz w:val="20"/>
                <w:szCs w:val="20"/>
              </w:rPr>
              <w:t>.</w:t>
            </w:r>
          </w:p>
          <w:p w14:paraId="7B93BE0D" w14:textId="77777777" w:rsidR="004A4251" w:rsidRPr="00B33DC8" w:rsidRDefault="004A4251" w:rsidP="001847E8">
            <w:pPr>
              <w:pStyle w:val="paragraph"/>
              <w:spacing w:before="240" w:beforeAutospacing="0" w:after="240" w:afterAutospacing="0" w:line="360" w:lineRule="auto"/>
              <w:jc w:val="both"/>
              <w:rPr>
                <w:rStyle w:val="Hyperlink"/>
                <w:rFonts w:ascii="Century Gothic" w:eastAsiaTheme="minorEastAsia" w:hAnsi="Century Gothic" w:cstheme="minorBidi"/>
                <w:b/>
                <w:bCs/>
                <w:color w:val="000000" w:themeColor="text1"/>
                <w:sz w:val="20"/>
                <w:szCs w:val="20"/>
                <w:u w:val="none"/>
              </w:rPr>
            </w:pPr>
          </w:p>
          <w:p w14:paraId="35285D0D" w14:textId="70892204" w:rsidR="00F40D7E" w:rsidRPr="00B33DC8" w:rsidRDefault="00F40D7E" w:rsidP="00F40D7E">
            <w:pPr>
              <w:spacing w:after="240"/>
              <w:jc w:val="center"/>
              <w:rPr>
                <w:rFonts w:ascii="Century Gothic" w:hAnsi="Century Gothic"/>
                <w:b/>
                <w:bCs/>
                <w:color w:val="000000" w:themeColor="text1"/>
              </w:rPr>
            </w:pPr>
            <w:r w:rsidRPr="00B33DC8">
              <w:rPr>
                <w:rFonts w:ascii="Century Gothic" w:hAnsi="Century Gothic"/>
                <w:b/>
                <w:bCs/>
                <w:color w:val="000000" w:themeColor="text1"/>
              </w:rPr>
              <w:t>Geschichtsträchtiges Orientflair im Herzen Istanbuls</w:t>
            </w:r>
          </w:p>
          <w:p w14:paraId="68868740" w14:textId="759EC71A" w:rsidR="00F40D7E" w:rsidRPr="00B33DC8" w:rsidRDefault="00F40D7E" w:rsidP="00F40D7E">
            <w:pPr>
              <w:spacing w:after="240"/>
              <w:jc w:val="center"/>
              <w:rPr>
                <w:rFonts w:ascii="Century Gothic" w:hAnsi="Century Gothic"/>
                <w:b/>
                <w:bCs/>
                <w:color w:val="000000" w:themeColor="text1"/>
                <w:lang w:val="en-GB"/>
              </w:rPr>
            </w:pPr>
            <w:r w:rsidRPr="00B33DC8">
              <w:rPr>
                <w:rFonts w:ascii="Century Gothic" w:hAnsi="Century Gothic"/>
                <w:b/>
                <w:bCs/>
                <w:color w:val="000000" w:themeColor="text1"/>
                <w:lang w:val="en-GB"/>
              </w:rPr>
              <w:t>Sanasaryan Han, a Luxury Collection Hotel</w:t>
            </w:r>
            <w:r w:rsidR="00A57948" w:rsidRPr="00B33DC8">
              <w:rPr>
                <w:rFonts w:ascii="Century Gothic" w:hAnsi="Century Gothic"/>
                <w:b/>
                <w:bCs/>
                <w:color w:val="000000" w:themeColor="text1"/>
                <w:lang w:val="en-GB"/>
              </w:rPr>
              <w:t>,</w:t>
            </w:r>
            <w:r w:rsidRPr="00B33DC8">
              <w:rPr>
                <w:rFonts w:ascii="Century Gothic" w:hAnsi="Century Gothic"/>
                <w:b/>
                <w:bCs/>
                <w:color w:val="000000" w:themeColor="text1"/>
                <w:lang w:val="en-GB"/>
              </w:rPr>
              <w:t xml:space="preserve"> Istanbul</w:t>
            </w:r>
          </w:p>
          <w:p w14:paraId="0BFF7FB0" w14:textId="77777777" w:rsidR="00F40D7E" w:rsidRPr="00B33DC8" w:rsidRDefault="00F40D7E" w:rsidP="00F40D7E">
            <w:pPr>
              <w:spacing w:after="240"/>
              <w:jc w:val="center"/>
              <w:rPr>
                <w:rFonts w:ascii="Century Gothic" w:hAnsi="Century Gothic"/>
                <w:b/>
                <w:bCs/>
                <w:color w:val="000000" w:themeColor="text1"/>
                <w:lang w:val="en-GB"/>
              </w:rPr>
            </w:pPr>
            <w:r w:rsidRPr="00B33DC8">
              <w:rPr>
                <w:noProof/>
                <w:color w:val="000000" w:themeColor="text1"/>
              </w:rPr>
              <w:lastRenderedPageBreak/>
              <w:drawing>
                <wp:inline distT="0" distB="0" distL="0" distR="0" wp14:anchorId="2B5E4030" wp14:editId="57EAE292">
                  <wp:extent cx="2700480" cy="1800000"/>
                  <wp:effectExtent l="0" t="0" r="5080" b="0"/>
                  <wp:docPr id="188553547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35472" name="Grafik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00480" cy="1800000"/>
                          </a:xfrm>
                          <a:prstGeom prst="rect">
                            <a:avLst/>
                          </a:prstGeom>
                          <a:noFill/>
                          <a:ln>
                            <a:noFill/>
                          </a:ln>
                        </pic:spPr>
                      </pic:pic>
                    </a:graphicData>
                  </a:graphic>
                </wp:inline>
              </w:drawing>
            </w:r>
          </w:p>
          <w:p w14:paraId="7DD84E53" w14:textId="50AC7961" w:rsidR="00F40D7E" w:rsidRPr="00B33DC8" w:rsidRDefault="00F40D7E" w:rsidP="00542C8A">
            <w:pPr>
              <w:spacing w:before="240" w:after="240" w:line="360" w:lineRule="auto"/>
              <w:jc w:val="both"/>
              <w:rPr>
                <w:rFonts w:ascii="Century Gothic" w:hAnsi="Century Gothic"/>
                <w:color w:val="000000" w:themeColor="text1"/>
                <w:sz w:val="20"/>
                <w:szCs w:val="20"/>
              </w:rPr>
            </w:pPr>
            <w:r w:rsidRPr="00B33DC8">
              <w:rPr>
                <w:rFonts w:ascii="Century Gothic" w:hAnsi="Century Gothic"/>
                <w:color w:val="000000" w:themeColor="text1"/>
                <w:sz w:val="20"/>
                <w:szCs w:val="20"/>
              </w:rPr>
              <w:t xml:space="preserve">In Istanbul, der Brücke zwischen Orient und Okzident, treffen jahrhundertealte Traditionen und moderne Eleganz aufeinander und machen den Zauber des Orients in jeder Gasse spürbar. Das </w:t>
            </w:r>
            <w:hyperlink r:id="rId19" w:history="1">
              <w:r w:rsidRPr="00B33DC8">
                <w:rPr>
                  <w:rStyle w:val="Hyperlink"/>
                  <w:rFonts w:ascii="Century Gothic" w:hAnsi="Century Gothic"/>
                  <w:color w:val="000000" w:themeColor="text1"/>
                  <w:sz w:val="20"/>
                  <w:szCs w:val="20"/>
                </w:rPr>
                <w:t>Sanasaryan Han, a Luxury Collection Hotel, Istanbul</w:t>
              </w:r>
            </w:hyperlink>
            <w:r w:rsidRPr="00B33DC8">
              <w:rPr>
                <w:rFonts w:ascii="Century Gothic" w:hAnsi="Century Gothic"/>
                <w:color w:val="000000" w:themeColor="text1"/>
                <w:sz w:val="20"/>
                <w:szCs w:val="20"/>
              </w:rPr>
              <w:t>, bietet Reisenden ein unvergleichliches Erlebnis, das die reiche Geschichte und Kultur der Stadt am Bosporus widerspiegelt. Das neoklassizistische Gebäude, das im Jahr 1895 errichtet wurde, verbindet die Pracht vergangener Zeiten mit modernem Luxus. Dank der Lage im Herzen der Altstadt, nur wenige Schritte von ikonischen Sehenswürdigkeiten wie der Blauen Moschee und dem Großen Basar entfernt, ist das Sanasaryan Han der perfekte Ausgangspunkt für kulturelle Erkundungen. Die 63 eleganten Zimmer, darunter sechs Suiten, vereinen traditionelles türkisches Design mit modernen Annehmlichkeiten, während das hauseigene Restaurant und die Library Bar die vielfältigen kulinarischen Traditionen Istanbuls zelebrieren. Ob für geschäftliche Anlässe oder kulturelle Entdeckungen – das Sanasaryan Han ist ein Rückzugsort für anspruchsvolle Reisende, die Istanbul auf authentische Weise erleben möchten.</w:t>
            </w:r>
          </w:p>
          <w:p w14:paraId="2460A9C9" w14:textId="76374C47" w:rsidR="00F40D7E" w:rsidRPr="00B33DC8" w:rsidRDefault="00F40D7E" w:rsidP="00542C8A">
            <w:pPr>
              <w:spacing w:before="240" w:after="240" w:line="360" w:lineRule="auto"/>
              <w:jc w:val="both"/>
              <w:rPr>
                <w:rStyle w:val="Hyperlink"/>
                <w:rFonts w:ascii="Century Gothic" w:hAnsi="Century Gothic"/>
                <w:color w:val="000000" w:themeColor="text1"/>
                <w:sz w:val="20"/>
                <w:szCs w:val="20"/>
              </w:rPr>
            </w:pPr>
            <w:r w:rsidRPr="00B33DC8">
              <w:rPr>
                <w:rFonts w:ascii="Century Gothic" w:hAnsi="Century Gothic"/>
                <w:color w:val="000000" w:themeColor="text1"/>
                <w:sz w:val="20"/>
                <w:szCs w:val="20"/>
              </w:rPr>
              <w:t xml:space="preserve">Bilder zum Download </w:t>
            </w:r>
            <w:hyperlink r:id="rId20" w:history="1">
              <w:r w:rsidRPr="00B33DC8">
                <w:rPr>
                  <w:rStyle w:val="Hyperlink"/>
                  <w:rFonts w:ascii="Century Gothic" w:hAnsi="Century Gothic"/>
                  <w:color w:val="000000" w:themeColor="text1"/>
                  <w:sz w:val="20"/>
                  <w:szCs w:val="20"/>
                </w:rPr>
                <w:t>hier.</w:t>
              </w:r>
            </w:hyperlink>
          </w:p>
          <w:p w14:paraId="6F49F0A7" w14:textId="77777777" w:rsidR="003A1C8B" w:rsidRPr="00B33DC8" w:rsidRDefault="003A1C8B" w:rsidP="00F40D7E">
            <w:pPr>
              <w:spacing w:before="240" w:after="240" w:line="360" w:lineRule="auto"/>
              <w:rPr>
                <w:rStyle w:val="Hyperlink"/>
                <w:color w:val="000000" w:themeColor="text1"/>
              </w:rPr>
            </w:pPr>
          </w:p>
          <w:p w14:paraId="45FD6605" w14:textId="72DCB261" w:rsidR="003A1C8B" w:rsidRPr="00B33DC8" w:rsidRDefault="002475CA" w:rsidP="003A1C8B">
            <w:pPr>
              <w:spacing w:after="240"/>
              <w:jc w:val="center"/>
              <w:rPr>
                <w:rFonts w:ascii="Century Gothic" w:hAnsi="Century Gothic"/>
                <w:b/>
                <w:bCs/>
                <w:color w:val="000000" w:themeColor="text1"/>
              </w:rPr>
            </w:pPr>
            <w:r w:rsidRPr="00B33DC8">
              <w:rPr>
                <w:rFonts w:ascii="Century Gothic" w:hAnsi="Century Gothic"/>
                <w:b/>
                <w:bCs/>
                <w:color w:val="000000" w:themeColor="text1"/>
              </w:rPr>
              <w:t>Wo der Orient in modernem Glanz erstrahlt</w:t>
            </w:r>
          </w:p>
          <w:p w14:paraId="253FB5D2" w14:textId="2BB3149F" w:rsidR="003A1C8B" w:rsidRPr="00B33DC8" w:rsidRDefault="003A1C8B" w:rsidP="003A1C8B">
            <w:pPr>
              <w:spacing w:after="240"/>
              <w:jc w:val="center"/>
              <w:rPr>
                <w:rFonts w:ascii="Century Gothic" w:hAnsi="Century Gothic"/>
                <w:b/>
                <w:bCs/>
                <w:color w:val="000000" w:themeColor="text1"/>
              </w:rPr>
            </w:pPr>
            <w:r w:rsidRPr="00B33DC8">
              <w:rPr>
                <w:rFonts w:ascii="Century Gothic" w:hAnsi="Century Gothic"/>
                <w:b/>
                <w:bCs/>
                <w:color w:val="000000" w:themeColor="text1"/>
              </w:rPr>
              <w:t xml:space="preserve">W Dubai – Mina </w:t>
            </w:r>
            <w:proofErr w:type="spellStart"/>
            <w:r w:rsidRPr="00B33DC8">
              <w:rPr>
                <w:rFonts w:ascii="Century Gothic" w:hAnsi="Century Gothic"/>
                <w:b/>
                <w:bCs/>
                <w:color w:val="000000" w:themeColor="text1"/>
              </w:rPr>
              <w:t>Seyahi</w:t>
            </w:r>
            <w:proofErr w:type="spellEnd"/>
          </w:p>
          <w:p w14:paraId="182EF143" w14:textId="70718D7F" w:rsidR="003A1C8B" w:rsidRPr="00B33DC8" w:rsidRDefault="00A57948" w:rsidP="003A1C8B">
            <w:pPr>
              <w:spacing w:after="240"/>
              <w:jc w:val="center"/>
              <w:rPr>
                <w:rFonts w:ascii="Century Gothic" w:hAnsi="Century Gothic"/>
                <w:b/>
                <w:bCs/>
                <w:color w:val="000000" w:themeColor="text1"/>
              </w:rPr>
            </w:pPr>
            <w:r w:rsidRPr="00B33DC8">
              <w:rPr>
                <w:rFonts w:ascii="Century Gothic" w:hAnsi="Century Gothic"/>
                <w:b/>
                <w:bCs/>
                <w:noProof/>
                <w:color w:val="000000" w:themeColor="text1"/>
                <w14:ligatures w14:val="standardContextual"/>
              </w:rPr>
              <w:drawing>
                <wp:inline distT="0" distB="0" distL="0" distR="0" wp14:anchorId="4F4E2F81" wp14:editId="2E61AB97">
                  <wp:extent cx="2700000" cy="1800000"/>
                  <wp:effectExtent l="0" t="0" r="5715" b="0"/>
                  <wp:docPr id="1899959137" name="Grafik 2" descr="Ein Bild, das Himmel, draußen, Baum,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59137" name="Grafik 2" descr="Ein Bild, das Himmel, draußen, Baum, Gebäude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14:paraId="134E4D7F" w14:textId="79C28475" w:rsidR="003A1C8B" w:rsidRPr="00B33DC8" w:rsidRDefault="003A1C8B" w:rsidP="00542C8A">
            <w:pPr>
              <w:spacing w:before="240" w:after="240" w:line="360" w:lineRule="auto"/>
              <w:jc w:val="both"/>
              <w:rPr>
                <w:rFonts w:ascii="Century Gothic" w:hAnsi="Century Gothic"/>
                <w:color w:val="000000" w:themeColor="text1"/>
                <w:sz w:val="20"/>
                <w:szCs w:val="20"/>
              </w:rPr>
            </w:pPr>
            <w:r w:rsidRPr="00B33DC8">
              <w:rPr>
                <w:rFonts w:ascii="Century Gothic" w:hAnsi="Century Gothic"/>
                <w:color w:val="000000" w:themeColor="text1"/>
                <w:sz w:val="20"/>
                <w:szCs w:val="20"/>
              </w:rPr>
              <w:t xml:space="preserve">In der glitzernden </w:t>
            </w:r>
            <w:r w:rsidR="000943AA" w:rsidRPr="00B33DC8">
              <w:rPr>
                <w:rFonts w:ascii="Century Gothic" w:hAnsi="Century Gothic"/>
                <w:color w:val="000000" w:themeColor="text1"/>
                <w:sz w:val="20"/>
                <w:szCs w:val="20"/>
              </w:rPr>
              <w:t>Wüstenmetropole Dubai</w:t>
            </w:r>
            <w:r w:rsidRPr="00B33DC8">
              <w:rPr>
                <w:rFonts w:ascii="Century Gothic" w:hAnsi="Century Gothic"/>
                <w:color w:val="000000" w:themeColor="text1"/>
                <w:sz w:val="20"/>
                <w:szCs w:val="20"/>
              </w:rPr>
              <w:t xml:space="preserve"> verschmelzen die Geheimnisse arabische</w:t>
            </w:r>
            <w:r w:rsidR="000943AA" w:rsidRPr="00B33DC8">
              <w:rPr>
                <w:rFonts w:ascii="Century Gothic" w:hAnsi="Century Gothic"/>
                <w:color w:val="000000" w:themeColor="text1"/>
                <w:sz w:val="20"/>
                <w:szCs w:val="20"/>
              </w:rPr>
              <w:t>r</w:t>
            </w:r>
            <w:r w:rsidRPr="00B33DC8">
              <w:rPr>
                <w:rFonts w:ascii="Century Gothic" w:hAnsi="Century Gothic"/>
                <w:color w:val="000000" w:themeColor="text1"/>
                <w:sz w:val="20"/>
                <w:szCs w:val="20"/>
              </w:rPr>
              <w:t xml:space="preserve"> Nächte mit dem modernen Luxus in einer faszinierenden, glanzvollen Kulisse. Das </w:t>
            </w:r>
            <w:hyperlink r:id="rId22" w:history="1">
              <w:r w:rsidRPr="00B33DC8">
                <w:rPr>
                  <w:rStyle w:val="Hyperlink"/>
                  <w:rFonts w:ascii="Century Gothic" w:hAnsi="Century Gothic"/>
                  <w:color w:val="000000" w:themeColor="text1"/>
                  <w:sz w:val="20"/>
                  <w:szCs w:val="20"/>
                </w:rPr>
                <w:t xml:space="preserve">W Dubai – Mina </w:t>
              </w:r>
              <w:proofErr w:type="spellStart"/>
              <w:r w:rsidRPr="00B33DC8">
                <w:rPr>
                  <w:rStyle w:val="Hyperlink"/>
                  <w:rFonts w:ascii="Century Gothic" w:hAnsi="Century Gothic"/>
                  <w:color w:val="000000" w:themeColor="text1"/>
                  <w:sz w:val="20"/>
                  <w:szCs w:val="20"/>
                </w:rPr>
                <w:t>Seyahi</w:t>
              </w:r>
              <w:proofErr w:type="spellEnd"/>
            </w:hyperlink>
            <w:r w:rsidRPr="00B33DC8">
              <w:rPr>
                <w:rFonts w:ascii="Century Gothic" w:hAnsi="Century Gothic"/>
                <w:color w:val="000000" w:themeColor="text1"/>
                <w:sz w:val="20"/>
                <w:szCs w:val="20"/>
              </w:rPr>
              <w:t xml:space="preserve"> verkörpert die pulsierende Energie der Stadt und bietet Gästen eine moderne </w:t>
            </w:r>
            <w:r w:rsidRPr="00B33DC8">
              <w:rPr>
                <w:rFonts w:ascii="Century Gothic" w:hAnsi="Century Gothic"/>
                <w:color w:val="000000" w:themeColor="text1"/>
                <w:sz w:val="20"/>
                <w:szCs w:val="20"/>
              </w:rPr>
              <w:lastRenderedPageBreak/>
              <w:t xml:space="preserve">Interpretation des arabischen Luxus. Direkt an der Küste von Jumeirah Beach gelegen, verbindet das 31-stöckige </w:t>
            </w:r>
            <w:proofErr w:type="spellStart"/>
            <w:r w:rsidR="00AC274C" w:rsidRPr="00B33DC8">
              <w:rPr>
                <w:rFonts w:ascii="Century Gothic" w:hAnsi="Century Gothic"/>
                <w:color w:val="000000" w:themeColor="text1"/>
                <w:sz w:val="20"/>
                <w:szCs w:val="20"/>
              </w:rPr>
              <w:t>Adults-Only</w:t>
            </w:r>
            <w:proofErr w:type="spellEnd"/>
            <w:r w:rsidR="00AC274C" w:rsidRPr="00B33DC8">
              <w:rPr>
                <w:rFonts w:ascii="Century Gothic" w:hAnsi="Century Gothic"/>
                <w:color w:val="000000" w:themeColor="text1"/>
                <w:sz w:val="20"/>
                <w:szCs w:val="20"/>
              </w:rPr>
              <w:t xml:space="preserve"> </w:t>
            </w:r>
            <w:r w:rsidRPr="00B33DC8">
              <w:rPr>
                <w:rFonts w:ascii="Century Gothic" w:hAnsi="Century Gothic"/>
                <w:color w:val="000000" w:themeColor="text1"/>
                <w:sz w:val="20"/>
                <w:szCs w:val="20"/>
              </w:rPr>
              <w:t>Hotel beeindruckende Architektur mit unvergleichlichem Ausblick auf den Arabischen Golf und die ikonischen Wahrzeichen der Stadt. Das Design des Hotels spiegelt die reiche Kultur und Geschichte Dubais wider, von der kunstvollen Porte-</w:t>
            </w:r>
            <w:proofErr w:type="spellStart"/>
            <w:r w:rsidRPr="00B33DC8">
              <w:rPr>
                <w:rFonts w:ascii="Century Gothic" w:hAnsi="Century Gothic"/>
                <w:color w:val="000000" w:themeColor="text1"/>
                <w:sz w:val="20"/>
                <w:szCs w:val="20"/>
              </w:rPr>
              <w:t>cochère</w:t>
            </w:r>
            <w:proofErr w:type="spellEnd"/>
            <w:r w:rsidRPr="00B33DC8">
              <w:rPr>
                <w:rFonts w:ascii="Century Gothic" w:hAnsi="Century Gothic"/>
                <w:color w:val="000000" w:themeColor="text1"/>
                <w:sz w:val="20"/>
                <w:szCs w:val="20"/>
              </w:rPr>
              <w:t xml:space="preserve"> bis hin zur W Lounge, die mit goldenen Akzenten und satten Farben an die berühmten Gold Souks erinnert. Die 318 stilvoll gestalteten Zimmer und Suiten bieten höchsten Komfort und spektakuläre Aussichten, während der exklusive </w:t>
            </w:r>
            <w:r w:rsidR="00EE7721" w:rsidRPr="00B33DC8">
              <w:rPr>
                <w:rFonts w:ascii="Century Gothic" w:hAnsi="Century Gothic"/>
                <w:color w:val="000000" w:themeColor="text1"/>
                <w:sz w:val="20"/>
                <w:szCs w:val="20"/>
              </w:rPr>
              <w:t>Strandzugang</w:t>
            </w:r>
            <w:r w:rsidRPr="00B33DC8">
              <w:rPr>
                <w:rFonts w:ascii="Century Gothic" w:hAnsi="Century Gothic"/>
                <w:color w:val="000000" w:themeColor="text1"/>
                <w:sz w:val="20"/>
                <w:szCs w:val="20"/>
              </w:rPr>
              <w:t xml:space="preserve">, der Infinity-Pool und die trendigen Restaurants und Bars wie Ginger Moon und ATTIKO ein luxuriöses und zugleich lebendiges Erlebnis garantieren. </w:t>
            </w:r>
          </w:p>
          <w:p w14:paraId="4A35F834" w14:textId="6AB3086E" w:rsidR="003A1C8B" w:rsidRPr="00B33DC8" w:rsidRDefault="003A1C8B" w:rsidP="003A1C8B">
            <w:pPr>
              <w:spacing w:before="240" w:after="240" w:line="360" w:lineRule="auto"/>
              <w:rPr>
                <w:rStyle w:val="Hyperlink"/>
                <w:rFonts w:ascii="Century Gothic" w:hAnsi="Century Gothic"/>
                <w:color w:val="000000" w:themeColor="text1"/>
                <w:sz w:val="20"/>
                <w:szCs w:val="20"/>
              </w:rPr>
            </w:pPr>
            <w:r w:rsidRPr="00B33DC8">
              <w:rPr>
                <w:rFonts w:ascii="Century Gothic" w:hAnsi="Century Gothic"/>
                <w:color w:val="000000" w:themeColor="text1"/>
                <w:sz w:val="20"/>
                <w:szCs w:val="20"/>
              </w:rPr>
              <w:t xml:space="preserve">Bilder zum Download </w:t>
            </w:r>
            <w:hyperlink r:id="rId23" w:history="1">
              <w:r w:rsidRPr="00B33DC8">
                <w:rPr>
                  <w:rStyle w:val="Hyperlink"/>
                  <w:rFonts w:ascii="Century Gothic" w:hAnsi="Century Gothic"/>
                  <w:color w:val="000000" w:themeColor="text1"/>
                  <w:sz w:val="20"/>
                  <w:szCs w:val="20"/>
                </w:rPr>
                <w:t>hier.</w:t>
              </w:r>
            </w:hyperlink>
          </w:p>
          <w:p w14:paraId="5616BEC7" w14:textId="426B5F2D" w:rsidR="005F1870" w:rsidRPr="00B33DC8" w:rsidRDefault="005F1870" w:rsidP="005F3BF6">
            <w:pPr>
              <w:rPr>
                <w:rFonts w:ascii="Century Gothic" w:hAnsi="Century Gothic"/>
                <w:b/>
                <w:bCs/>
                <w:color w:val="000000" w:themeColor="text1"/>
                <w:sz w:val="18"/>
                <w:szCs w:val="18"/>
                <w:lang w:eastAsia="en-GB"/>
              </w:rPr>
            </w:pPr>
          </w:p>
          <w:p w14:paraId="5DEA53C0" w14:textId="3ACACA14" w:rsidR="00FB1C6E" w:rsidRPr="00B33DC8" w:rsidRDefault="00FB1C6E" w:rsidP="00FB1C6E">
            <w:pPr>
              <w:jc w:val="center"/>
              <w:rPr>
                <w:rFonts w:ascii="Century Gothic" w:hAnsi="Century Gothic"/>
                <w:b/>
                <w:bCs/>
                <w:color w:val="000000" w:themeColor="text1"/>
              </w:rPr>
            </w:pPr>
            <w:r w:rsidRPr="00B33DC8">
              <w:rPr>
                <w:rFonts w:ascii="Century Gothic" w:hAnsi="Century Gothic"/>
                <w:b/>
                <w:bCs/>
                <w:color w:val="000000" w:themeColor="text1"/>
              </w:rPr>
              <w:t>Wüstenpanorama wie im Film</w:t>
            </w:r>
          </w:p>
          <w:p w14:paraId="3D3D2A50" w14:textId="77777777" w:rsidR="001A43ED" w:rsidRPr="00B33DC8" w:rsidRDefault="001A43ED" w:rsidP="005F3BF6">
            <w:pPr>
              <w:rPr>
                <w:rFonts w:ascii="Century Gothic" w:hAnsi="Century Gothic"/>
                <w:b/>
                <w:bCs/>
                <w:color w:val="000000" w:themeColor="text1"/>
                <w:sz w:val="18"/>
                <w:szCs w:val="18"/>
                <w:lang w:eastAsia="en-GB"/>
              </w:rPr>
            </w:pPr>
          </w:p>
          <w:p w14:paraId="3599AC3F" w14:textId="3AD1EDD4" w:rsidR="001A43ED" w:rsidRPr="00B33DC8" w:rsidRDefault="001A43ED" w:rsidP="001A43ED">
            <w:pPr>
              <w:jc w:val="center"/>
              <w:rPr>
                <w:rFonts w:ascii="Century Gothic" w:hAnsi="Century Gothic"/>
                <w:b/>
                <w:bCs/>
                <w:color w:val="000000" w:themeColor="text1"/>
                <w:lang w:val="en-GB"/>
              </w:rPr>
            </w:pPr>
            <w:r w:rsidRPr="00B33DC8">
              <w:rPr>
                <w:rFonts w:ascii="Century Gothic" w:hAnsi="Century Gothic"/>
                <w:b/>
                <w:bCs/>
                <w:color w:val="000000" w:themeColor="text1"/>
                <w:lang w:val="en-GB"/>
              </w:rPr>
              <w:t xml:space="preserve">Al </w:t>
            </w:r>
            <w:proofErr w:type="spellStart"/>
            <w:r w:rsidRPr="00B33DC8">
              <w:rPr>
                <w:rFonts w:ascii="Century Gothic" w:hAnsi="Century Gothic"/>
                <w:b/>
                <w:bCs/>
                <w:color w:val="000000" w:themeColor="text1"/>
                <w:lang w:val="en-GB"/>
              </w:rPr>
              <w:t>Wathba</w:t>
            </w:r>
            <w:proofErr w:type="spellEnd"/>
            <w:r w:rsidRPr="00B33DC8">
              <w:rPr>
                <w:rFonts w:ascii="Century Gothic" w:hAnsi="Century Gothic"/>
                <w:b/>
                <w:bCs/>
                <w:color w:val="000000" w:themeColor="text1"/>
                <w:lang w:val="en-GB"/>
              </w:rPr>
              <w:t>, a Luxury Collection Desert Resort &amp; Spa, Abu Dhabi</w:t>
            </w:r>
          </w:p>
          <w:p w14:paraId="04B4F32A" w14:textId="77777777" w:rsidR="00EB6B62" w:rsidRPr="00B33DC8" w:rsidRDefault="00EB6B62" w:rsidP="008468EF">
            <w:pPr>
              <w:rPr>
                <w:rFonts w:ascii="Century Gothic" w:hAnsi="Century Gothic"/>
                <w:b/>
                <w:bCs/>
                <w:color w:val="000000" w:themeColor="text1"/>
                <w:sz w:val="18"/>
                <w:szCs w:val="18"/>
                <w:lang w:val="en-GB" w:eastAsia="en-GB"/>
              </w:rPr>
            </w:pPr>
          </w:p>
          <w:p w14:paraId="49E25F25" w14:textId="5B87DAFB" w:rsidR="001A43ED" w:rsidRPr="00B33DC8" w:rsidRDefault="001A43ED" w:rsidP="001A43ED">
            <w:pPr>
              <w:jc w:val="center"/>
              <w:rPr>
                <w:rFonts w:ascii="Century Gothic" w:hAnsi="Century Gothic"/>
                <w:b/>
                <w:bCs/>
                <w:color w:val="000000" w:themeColor="text1"/>
                <w:sz w:val="18"/>
                <w:szCs w:val="18"/>
                <w:lang w:val="en-GB" w:eastAsia="en-GB"/>
              </w:rPr>
            </w:pPr>
            <w:r w:rsidRPr="00B33DC8">
              <w:rPr>
                <w:rFonts w:ascii="Century Gothic" w:hAnsi="Century Gothic"/>
                <w:b/>
                <w:bCs/>
                <w:noProof/>
                <w:color w:val="000000" w:themeColor="text1"/>
                <w:sz w:val="18"/>
                <w:szCs w:val="18"/>
                <w:lang w:val="en-GB" w:eastAsia="en-GB"/>
                <w14:ligatures w14:val="standardContextual"/>
              </w:rPr>
              <w:drawing>
                <wp:inline distT="0" distB="0" distL="0" distR="0" wp14:anchorId="05E8A91A" wp14:editId="5B1FE489">
                  <wp:extent cx="2697324" cy="1800000"/>
                  <wp:effectExtent l="0" t="0" r="8255" b="0"/>
                  <wp:docPr id="512235698" name="Grafik 2" descr="Ein Bild, das Himmel, draußen, Baum,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35698" name="Grafik 2" descr="Ein Bild, das Himmel, draußen, Baum, Gelände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7324" cy="1800000"/>
                          </a:xfrm>
                          <a:prstGeom prst="rect">
                            <a:avLst/>
                          </a:prstGeom>
                        </pic:spPr>
                      </pic:pic>
                    </a:graphicData>
                  </a:graphic>
                </wp:inline>
              </w:drawing>
            </w:r>
          </w:p>
          <w:p w14:paraId="322D869A" w14:textId="77777777" w:rsidR="001A43ED" w:rsidRPr="00B33DC8" w:rsidRDefault="001A43ED" w:rsidP="008468EF">
            <w:pPr>
              <w:rPr>
                <w:rFonts w:ascii="Century Gothic" w:hAnsi="Century Gothic"/>
                <w:b/>
                <w:bCs/>
                <w:color w:val="000000" w:themeColor="text1"/>
                <w:sz w:val="18"/>
                <w:szCs w:val="18"/>
                <w:lang w:val="en-GB" w:eastAsia="en-GB"/>
              </w:rPr>
            </w:pPr>
          </w:p>
          <w:p w14:paraId="4668D2D5" w14:textId="77777777" w:rsidR="001A43ED" w:rsidRPr="00B33DC8" w:rsidRDefault="001A43ED" w:rsidP="008468EF">
            <w:pPr>
              <w:rPr>
                <w:rFonts w:ascii="Century Gothic" w:hAnsi="Century Gothic"/>
                <w:b/>
                <w:bCs/>
                <w:color w:val="000000" w:themeColor="text1"/>
                <w:sz w:val="18"/>
                <w:szCs w:val="18"/>
                <w:lang w:val="en-GB" w:eastAsia="en-GB"/>
              </w:rPr>
            </w:pPr>
          </w:p>
          <w:p w14:paraId="36336416" w14:textId="2DD23413" w:rsidR="00947907" w:rsidRPr="00B33DC8" w:rsidRDefault="001A43ED" w:rsidP="00542C8A">
            <w:pPr>
              <w:spacing w:after="240" w:line="360" w:lineRule="auto"/>
              <w:jc w:val="both"/>
              <w:rPr>
                <w:rFonts w:ascii="Century Gothic" w:hAnsi="Century Gothic"/>
                <w:color w:val="000000" w:themeColor="text1"/>
                <w:sz w:val="20"/>
                <w:szCs w:val="20"/>
              </w:rPr>
            </w:pPr>
            <w:r w:rsidRPr="00B33DC8">
              <w:rPr>
                <w:rFonts w:ascii="Century Gothic" w:hAnsi="Century Gothic"/>
                <w:color w:val="000000" w:themeColor="text1"/>
                <w:sz w:val="20"/>
                <w:szCs w:val="20"/>
              </w:rPr>
              <w:t>Inmitten der beeindruckenden arabischen Wüste fühl</w:t>
            </w:r>
            <w:r w:rsidR="00E80378" w:rsidRPr="00B33DC8">
              <w:rPr>
                <w:rFonts w:ascii="Century Gothic" w:hAnsi="Century Gothic"/>
                <w:color w:val="000000" w:themeColor="text1"/>
                <w:sz w:val="20"/>
                <w:szCs w:val="20"/>
              </w:rPr>
              <w:t>en</w:t>
            </w:r>
            <w:r w:rsidRPr="00B33DC8">
              <w:rPr>
                <w:rFonts w:ascii="Century Gothic" w:hAnsi="Century Gothic"/>
                <w:color w:val="000000" w:themeColor="text1"/>
                <w:sz w:val="20"/>
                <w:szCs w:val="20"/>
              </w:rPr>
              <w:t xml:space="preserve"> sich</w:t>
            </w:r>
            <w:r w:rsidR="00E80378" w:rsidRPr="00B33DC8">
              <w:rPr>
                <w:rFonts w:ascii="Century Gothic" w:hAnsi="Century Gothic"/>
                <w:color w:val="000000" w:themeColor="text1"/>
                <w:sz w:val="20"/>
                <w:szCs w:val="20"/>
              </w:rPr>
              <w:t xml:space="preserve"> Gäste des</w:t>
            </w:r>
            <w:r w:rsidRPr="00B33DC8">
              <w:rPr>
                <w:rFonts w:ascii="Century Gothic" w:hAnsi="Century Gothic"/>
                <w:color w:val="000000" w:themeColor="text1"/>
                <w:sz w:val="20"/>
                <w:szCs w:val="20"/>
              </w:rPr>
              <w:t xml:space="preserve"> </w:t>
            </w:r>
            <w:hyperlink r:id="rId25" w:history="1">
              <w:r w:rsidRPr="00B33DC8">
                <w:rPr>
                  <w:rStyle w:val="Hyperlink"/>
                  <w:rFonts w:ascii="Century Gothic" w:hAnsi="Century Gothic"/>
                  <w:color w:val="000000" w:themeColor="text1"/>
                  <w:sz w:val="20"/>
                  <w:szCs w:val="20"/>
                </w:rPr>
                <w:t xml:space="preserve">Al </w:t>
              </w:r>
              <w:proofErr w:type="spellStart"/>
              <w:r w:rsidRPr="00B33DC8">
                <w:rPr>
                  <w:rStyle w:val="Hyperlink"/>
                  <w:rFonts w:ascii="Century Gothic" w:hAnsi="Century Gothic"/>
                  <w:color w:val="000000" w:themeColor="text1"/>
                  <w:sz w:val="20"/>
                  <w:szCs w:val="20"/>
                </w:rPr>
                <w:t>Wathba</w:t>
              </w:r>
              <w:proofErr w:type="spellEnd"/>
              <w:r w:rsidRPr="00B33DC8">
                <w:rPr>
                  <w:rStyle w:val="Hyperlink"/>
                  <w:rFonts w:ascii="Century Gothic" w:hAnsi="Century Gothic"/>
                  <w:color w:val="000000" w:themeColor="text1"/>
                  <w:sz w:val="20"/>
                  <w:szCs w:val="20"/>
                </w:rPr>
                <w:t xml:space="preserve">, </w:t>
              </w:r>
              <w:r w:rsidR="00DC6A7B" w:rsidRPr="00B33DC8">
                <w:rPr>
                  <w:rStyle w:val="Hyperlink"/>
                  <w:rFonts w:ascii="Century Gothic" w:hAnsi="Century Gothic"/>
                  <w:color w:val="000000" w:themeColor="text1"/>
                  <w:sz w:val="20"/>
                  <w:szCs w:val="20"/>
                </w:rPr>
                <w:t>a</w:t>
              </w:r>
              <w:r w:rsidRPr="00B33DC8">
                <w:rPr>
                  <w:rStyle w:val="Hyperlink"/>
                  <w:rFonts w:ascii="Century Gothic" w:hAnsi="Century Gothic"/>
                  <w:color w:val="000000" w:themeColor="text1"/>
                  <w:sz w:val="20"/>
                  <w:szCs w:val="20"/>
                </w:rPr>
                <w:t xml:space="preserve"> Luxury Collection </w:t>
              </w:r>
              <w:proofErr w:type="spellStart"/>
              <w:r w:rsidRPr="00B33DC8">
                <w:rPr>
                  <w:rStyle w:val="Hyperlink"/>
                  <w:rFonts w:ascii="Century Gothic" w:hAnsi="Century Gothic"/>
                  <w:color w:val="000000" w:themeColor="text1"/>
                  <w:sz w:val="20"/>
                  <w:szCs w:val="20"/>
                </w:rPr>
                <w:t>Desert</w:t>
              </w:r>
              <w:proofErr w:type="spellEnd"/>
              <w:r w:rsidRPr="00B33DC8">
                <w:rPr>
                  <w:rStyle w:val="Hyperlink"/>
                  <w:rFonts w:ascii="Century Gothic" w:hAnsi="Century Gothic"/>
                  <w:color w:val="000000" w:themeColor="text1"/>
                  <w:sz w:val="20"/>
                  <w:szCs w:val="20"/>
                </w:rPr>
                <w:t xml:space="preserve"> Resort &amp; Spa, Abu Dhabi</w:t>
              </w:r>
            </w:hyperlink>
            <w:r w:rsidRPr="00B33DC8">
              <w:rPr>
                <w:rFonts w:ascii="Century Gothic" w:hAnsi="Century Gothic"/>
                <w:color w:val="000000" w:themeColor="text1"/>
                <w:sz w:val="20"/>
                <w:szCs w:val="20"/>
              </w:rPr>
              <w:t xml:space="preserve"> wie </w:t>
            </w:r>
            <w:r w:rsidR="00E80378" w:rsidRPr="00B33DC8">
              <w:rPr>
                <w:rFonts w:ascii="Century Gothic" w:hAnsi="Century Gothic"/>
                <w:color w:val="000000" w:themeColor="text1"/>
                <w:sz w:val="20"/>
                <w:szCs w:val="20"/>
              </w:rPr>
              <w:t>im Film</w:t>
            </w:r>
            <w:r w:rsidR="00947907" w:rsidRPr="00B33DC8">
              <w:rPr>
                <w:rFonts w:ascii="Century Gothic" w:hAnsi="Century Gothic"/>
                <w:color w:val="000000" w:themeColor="text1"/>
                <w:sz w:val="20"/>
                <w:szCs w:val="20"/>
              </w:rPr>
              <w:t xml:space="preserve"> – kein Wunder, diente die Gegend als Kulisse für die Fortsetzung des preisgekrönten Science-Fiction-/Abenteuerfilm Dune 2 von Regisseur Denis Villeneuve mit Timothée </w:t>
            </w:r>
            <w:proofErr w:type="spellStart"/>
            <w:r w:rsidR="00947907" w:rsidRPr="00B33DC8">
              <w:rPr>
                <w:rFonts w:ascii="Century Gothic" w:hAnsi="Century Gothic"/>
                <w:color w:val="000000" w:themeColor="text1"/>
                <w:sz w:val="20"/>
                <w:szCs w:val="20"/>
              </w:rPr>
              <w:t>Chalamet</w:t>
            </w:r>
            <w:proofErr w:type="spellEnd"/>
            <w:r w:rsidR="00947907" w:rsidRPr="00B33DC8">
              <w:rPr>
                <w:rFonts w:ascii="Century Gothic" w:hAnsi="Century Gothic"/>
                <w:color w:val="000000" w:themeColor="text1"/>
                <w:sz w:val="20"/>
                <w:szCs w:val="20"/>
              </w:rPr>
              <w:t xml:space="preserve"> und </w:t>
            </w:r>
            <w:proofErr w:type="spellStart"/>
            <w:r w:rsidR="00947907" w:rsidRPr="00B33DC8">
              <w:rPr>
                <w:rFonts w:ascii="Century Gothic" w:hAnsi="Century Gothic"/>
                <w:color w:val="000000" w:themeColor="text1"/>
                <w:sz w:val="20"/>
                <w:szCs w:val="20"/>
              </w:rPr>
              <w:t>Zendaya</w:t>
            </w:r>
            <w:proofErr w:type="spellEnd"/>
            <w:r w:rsidR="00947907" w:rsidRPr="00B33DC8">
              <w:rPr>
                <w:rFonts w:ascii="Century Gothic" w:hAnsi="Century Gothic"/>
                <w:color w:val="000000" w:themeColor="text1"/>
                <w:sz w:val="20"/>
                <w:szCs w:val="20"/>
              </w:rPr>
              <w:t xml:space="preserve"> in den Hauptrollen. </w:t>
            </w:r>
            <w:r w:rsidR="00774E2F" w:rsidRPr="00B33DC8">
              <w:rPr>
                <w:rFonts w:ascii="Century Gothic" w:hAnsi="Century Gothic"/>
                <w:color w:val="000000" w:themeColor="text1"/>
                <w:sz w:val="20"/>
                <w:szCs w:val="20"/>
              </w:rPr>
              <w:t>Weniger als eine Stunde Fahrt v</w:t>
            </w:r>
            <w:r w:rsidR="00774E2F" w:rsidRPr="00B33DC8">
              <w:rPr>
                <w:color w:val="000000" w:themeColor="text1"/>
              </w:rPr>
              <w:t>on</w:t>
            </w:r>
            <w:r w:rsidR="00774E2F" w:rsidRPr="00B33DC8">
              <w:rPr>
                <w:rFonts w:ascii="Century Gothic" w:hAnsi="Century Gothic"/>
                <w:color w:val="000000" w:themeColor="text1"/>
                <w:sz w:val="20"/>
                <w:szCs w:val="20"/>
              </w:rPr>
              <w:t xml:space="preserve"> der Hauptstadt der VAE entfernt, erleben Gäste inmitten der arabischen Dünen magische Wüstennächte. </w:t>
            </w:r>
            <w:r w:rsidR="00947907" w:rsidRPr="00B33DC8">
              <w:rPr>
                <w:rFonts w:ascii="Century Gothic" w:hAnsi="Century Gothic"/>
                <w:color w:val="000000" w:themeColor="text1"/>
                <w:sz w:val="20"/>
                <w:szCs w:val="20"/>
              </w:rPr>
              <w:t>Abenteurer können d</w:t>
            </w:r>
            <w:r w:rsidR="00E80378" w:rsidRPr="00B33DC8">
              <w:rPr>
                <w:rFonts w:ascii="Century Gothic" w:hAnsi="Century Gothic"/>
                <w:color w:val="000000" w:themeColor="text1"/>
                <w:sz w:val="20"/>
                <w:szCs w:val="20"/>
              </w:rPr>
              <w:t xml:space="preserve">ie faszinierende Umgebung </w:t>
            </w:r>
            <w:r w:rsidR="00947907" w:rsidRPr="00B33DC8">
              <w:rPr>
                <w:rFonts w:ascii="Century Gothic" w:hAnsi="Century Gothic"/>
                <w:color w:val="000000" w:themeColor="text1"/>
                <w:sz w:val="20"/>
                <w:szCs w:val="20"/>
              </w:rPr>
              <w:t xml:space="preserve">dank </w:t>
            </w:r>
            <w:r w:rsidR="00E80378" w:rsidRPr="00B33DC8">
              <w:rPr>
                <w:rFonts w:ascii="Century Gothic" w:hAnsi="Century Gothic"/>
                <w:color w:val="000000" w:themeColor="text1"/>
                <w:sz w:val="20"/>
                <w:szCs w:val="20"/>
              </w:rPr>
              <w:t>eine</w:t>
            </w:r>
            <w:r w:rsidR="00947907" w:rsidRPr="00B33DC8">
              <w:rPr>
                <w:rFonts w:ascii="Century Gothic" w:hAnsi="Century Gothic"/>
                <w:color w:val="000000" w:themeColor="text1"/>
                <w:sz w:val="20"/>
                <w:szCs w:val="20"/>
              </w:rPr>
              <w:t>r</w:t>
            </w:r>
            <w:r w:rsidR="00E80378" w:rsidRPr="00B33DC8">
              <w:rPr>
                <w:rFonts w:ascii="Century Gothic" w:hAnsi="Century Gothic"/>
                <w:color w:val="000000" w:themeColor="text1"/>
                <w:sz w:val="20"/>
                <w:szCs w:val="20"/>
              </w:rPr>
              <w:t xml:space="preserve"> Vielzahl </w:t>
            </w:r>
            <w:r w:rsidR="00B33DC8" w:rsidRPr="00B33DC8">
              <w:rPr>
                <w:rFonts w:ascii="Century Gothic" w:hAnsi="Century Gothic"/>
                <w:color w:val="000000" w:themeColor="text1"/>
                <w:sz w:val="20"/>
                <w:szCs w:val="20"/>
              </w:rPr>
              <w:t>an</w:t>
            </w:r>
            <w:r w:rsidR="00E80378" w:rsidRPr="00B33DC8">
              <w:rPr>
                <w:rFonts w:ascii="Century Gothic" w:hAnsi="Century Gothic"/>
                <w:color w:val="000000" w:themeColor="text1"/>
                <w:sz w:val="20"/>
                <w:szCs w:val="20"/>
              </w:rPr>
              <w:t xml:space="preserve"> Wüsten- und Freizeitaktivitäten</w:t>
            </w:r>
            <w:r w:rsidR="00947907" w:rsidRPr="00B33DC8">
              <w:rPr>
                <w:rFonts w:ascii="Century Gothic" w:hAnsi="Century Gothic"/>
                <w:color w:val="000000" w:themeColor="text1"/>
                <w:sz w:val="20"/>
                <w:szCs w:val="20"/>
              </w:rPr>
              <w:t xml:space="preserve"> erkunden</w:t>
            </w:r>
            <w:r w:rsidR="00E80378" w:rsidRPr="00B33DC8">
              <w:rPr>
                <w:rFonts w:ascii="Century Gothic" w:hAnsi="Century Gothic"/>
                <w:color w:val="000000" w:themeColor="text1"/>
                <w:sz w:val="20"/>
                <w:szCs w:val="20"/>
              </w:rPr>
              <w:t xml:space="preserve">, darunter Ausritte, Bogenschießen, Kamelreiten und abendliche Wüstenwanderungen. Der ruhige Pool mit Blick auf die Dünen lädt zum Entspannen ein, während der </w:t>
            </w:r>
            <w:proofErr w:type="spellStart"/>
            <w:r w:rsidR="00E80378" w:rsidRPr="00B33DC8">
              <w:rPr>
                <w:rFonts w:ascii="Century Gothic" w:hAnsi="Century Gothic"/>
                <w:color w:val="000000" w:themeColor="text1"/>
                <w:sz w:val="20"/>
                <w:szCs w:val="20"/>
              </w:rPr>
              <w:t>Desert</w:t>
            </w:r>
            <w:proofErr w:type="spellEnd"/>
            <w:r w:rsidR="00E80378" w:rsidRPr="00B33DC8">
              <w:rPr>
                <w:rFonts w:ascii="Century Gothic" w:hAnsi="Century Gothic"/>
                <w:color w:val="000000" w:themeColor="text1"/>
                <w:sz w:val="20"/>
                <w:szCs w:val="20"/>
              </w:rPr>
              <w:t xml:space="preserve"> Waves Simulator Kindern ein aufregendes Surferlebnis mitten in der arabischen Wüste ermöglicht. </w:t>
            </w:r>
            <w:r w:rsidR="00947907" w:rsidRPr="00B33DC8">
              <w:rPr>
                <w:rFonts w:ascii="Century Gothic" w:hAnsi="Century Gothic"/>
                <w:color w:val="000000" w:themeColor="text1"/>
                <w:sz w:val="20"/>
                <w:szCs w:val="20"/>
              </w:rPr>
              <w:t xml:space="preserve">Im </w:t>
            </w:r>
            <w:r w:rsidRPr="00B33DC8">
              <w:rPr>
                <w:rFonts w:ascii="Century Gothic" w:hAnsi="Century Gothic"/>
                <w:color w:val="000000" w:themeColor="text1"/>
                <w:sz w:val="20"/>
                <w:szCs w:val="20"/>
              </w:rPr>
              <w:t>unverwechselbare</w:t>
            </w:r>
            <w:r w:rsidR="00947907" w:rsidRPr="00B33DC8">
              <w:rPr>
                <w:rFonts w:ascii="Century Gothic" w:hAnsi="Century Gothic"/>
                <w:color w:val="000000" w:themeColor="text1"/>
                <w:sz w:val="20"/>
                <w:szCs w:val="20"/>
              </w:rPr>
              <w:t xml:space="preserve">n </w:t>
            </w:r>
            <w:r w:rsidRPr="00B33DC8">
              <w:rPr>
                <w:rFonts w:ascii="Century Gothic" w:hAnsi="Century Gothic"/>
                <w:color w:val="000000" w:themeColor="text1"/>
                <w:sz w:val="20"/>
                <w:szCs w:val="20"/>
              </w:rPr>
              <w:t xml:space="preserve">Saray Spa des Hotels </w:t>
            </w:r>
            <w:r w:rsidR="00947907" w:rsidRPr="00B33DC8">
              <w:rPr>
                <w:rFonts w:ascii="Century Gothic" w:hAnsi="Century Gothic"/>
                <w:color w:val="000000" w:themeColor="text1"/>
                <w:sz w:val="20"/>
                <w:szCs w:val="20"/>
              </w:rPr>
              <w:t>kommen Gäste inmitten der Dünen wieder mit der Natur in Einklang. Durch die Verbindung von traditioneller Geschichte und natürlicher Schönheit schafft es eine besondere Atmosphäre</w:t>
            </w:r>
            <w:r w:rsidR="00B33DC8" w:rsidRPr="00B33DC8">
              <w:rPr>
                <w:rFonts w:ascii="Century Gothic" w:hAnsi="Century Gothic"/>
                <w:color w:val="000000" w:themeColor="text1"/>
                <w:sz w:val="20"/>
                <w:szCs w:val="20"/>
              </w:rPr>
              <w:t xml:space="preserve"> sowie </w:t>
            </w:r>
            <w:r w:rsidR="00947907" w:rsidRPr="00B33DC8">
              <w:rPr>
                <w:rFonts w:ascii="Century Gothic" w:hAnsi="Century Gothic"/>
                <w:color w:val="000000" w:themeColor="text1"/>
                <w:sz w:val="20"/>
                <w:szCs w:val="20"/>
              </w:rPr>
              <w:t>Raum für Erholung und Wellness.</w:t>
            </w:r>
            <w:r w:rsidR="00C21548" w:rsidRPr="00B33DC8">
              <w:rPr>
                <w:color w:val="000000" w:themeColor="text1"/>
              </w:rPr>
              <w:t xml:space="preserve"> D</w:t>
            </w:r>
            <w:r w:rsidR="00C21548" w:rsidRPr="00B33DC8">
              <w:rPr>
                <w:rFonts w:ascii="Century Gothic" w:hAnsi="Century Gothic"/>
                <w:color w:val="000000" w:themeColor="text1"/>
                <w:sz w:val="20"/>
                <w:szCs w:val="20"/>
              </w:rPr>
              <w:t xml:space="preserve">ie 99 Zimmer und Villen des Resorts, inspiriert von klassischen Behausungen, sind geprägt von zeitlosen lokalen Details, traditionellen Kunstwerken und arabesken Accessoires. </w:t>
            </w:r>
            <w:r w:rsidR="00B33DC8" w:rsidRPr="00B33DC8">
              <w:rPr>
                <w:rFonts w:ascii="Century Gothic" w:hAnsi="Century Gothic"/>
                <w:color w:val="000000" w:themeColor="text1"/>
                <w:sz w:val="20"/>
                <w:szCs w:val="20"/>
              </w:rPr>
              <w:t>Ergänzt wird das Angebot durch mehrere Restaurants – Panoramablick auf die Dünen inklusive.</w:t>
            </w:r>
          </w:p>
          <w:p w14:paraId="55FE02B8" w14:textId="17CD403E" w:rsidR="001A43ED" w:rsidRPr="00B33DC8" w:rsidRDefault="001A43ED" w:rsidP="001A43ED">
            <w:pPr>
              <w:pStyle w:val="paragraph"/>
              <w:spacing w:before="240" w:beforeAutospacing="0" w:after="240" w:afterAutospacing="0" w:line="360" w:lineRule="auto"/>
              <w:jc w:val="both"/>
              <w:rPr>
                <w:rStyle w:val="Hyperlink"/>
                <w:rFonts w:ascii="Century Gothic" w:eastAsiaTheme="minorEastAsia" w:hAnsi="Century Gothic" w:cstheme="minorBidi"/>
                <w:color w:val="000000" w:themeColor="text1"/>
                <w:sz w:val="20"/>
                <w:szCs w:val="20"/>
              </w:rPr>
            </w:pPr>
            <w:r w:rsidRPr="00B33DC8">
              <w:rPr>
                <w:rFonts w:ascii="Century Gothic" w:hAnsi="Century Gothic"/>
                <w:color w:val="000000" w:themeColor="text1"/>
                <w:sz w:val="20"/>
                <w:szCs w:val="20"/>
              </w:rPr>
              <w:lastRenderedPageBreak/>
              <w:t>Bilder zum Download</w:t>
            </w:r>
            <w:r w:rsidRPr="00B33DC8">
              <w:rPr>
                <w:rFonts w:ascii="Century Gothic" w:eastAsiaTheme="minorEastAsia" w:hAnsi="Century Gothic" w:cstheme="minorBidi"/>
                <w:color w:val="000000" w:themeColor="text1"/>
                <w:sz w:val="20"/>
                <w:szCs w:val="20"/>
              </w:rPr>
              <w:t xml:space="preserve"> </w:t>
            </w:r>
            <w:hyperlink r:id="rId26" w:history="1">
              <w:r w:rsidRPr="00B33DC8">
                <w:rPr>
                  <w:rStyle w:val="Hyperlink"/>
                  <w:rFonts w:ascii="Century Gothic" w:eastAsiaTheme="minorEastAsia" w:hAnsi="Century Gothic" w:cstheme="minorBidi"/>
                  <w:color w:val="000000" w:themeColor="text1"/>
                  <w:sz w:val="20"/>
                  <w:szCs w:val="20"/>
                </w:rPr>
                <w:t>hier</w:t>
              </w:r>
            </w:hyperlink>
            <w:r w:rsidRPr="00B33DC8">
              <w:rPr>
                <w:rStyle w:val="Hyperlink"/>
                <w:rFonts w:ascii="Century Gothic" w:eastAsiaTheme="minorEastAsia" w:hAnsi="Century Gothic" w:cstheme="minorBidi"/>
                <w:color w:val="000000" w:themeColor="text1"/>
                <w:sz w:val="20"/>
                <w:szCs w:val="20"/>
              </w:rPr>
              <w:t>.</w:t>
            </w:r>
          </w:p>
          <w:p w14:paraId="7846F083" w14:textId="77777777" w:rsidR="001A43ED" w:rsidRPr="00B33DC8" w:rsidRDefault="001A43ED" w:rsidP="008468EF">
            <w:pPr>
              <w:rPr>
                <w:rFonts w:ascii="Century Gothic" w:hAnsi="Century Gothic"/>
                <w:b/>
                <w:bCs/>
                <w:color w:val="000000" w:themeColor="text1"/>
                <w:sz w:val="18"/>
                <w:szCs w:val="18"/>
                <w:lang w:eastAsia="en-GB"/>
              </w:rPr>
            </w:pPr>
          </w:p>
          <w:p w14:paraId="2E101C03" w14:textId="77777777" w:rsidR="001A43ED" w:rsidRPr="00B33DC8" w:rsidRDefault="001A43ED" w:rsidP="008468EF">
            <w:pPr>
              <w:rPr>
                <w:rFonts w:ascii="Century Gothic" w:hAnsi="Century Gothic"/>
                <w:b/>
                <w:bCs/>
                <w:color w:val="000000" w:themeColor="text1"/>
                <w:sz w:val="18"/>
                <w:szCs w:val="18"/>
                <w:lang w:eastAsia="en-GB"/>
              </w:rPr>
            </w:pPr>
          </w:p>
          <w:p w14:paraId="2F245623" w14:textId="33797307" w:rsidR="0062310C" w:rsidRPr="00B33DC8" w:rsidRDefault="0062310C" w:rsidP="008468EF">
            <w:pPr>
              <w:rPr>
                <w:rFonts w:ascii="Century Gothic" w:hAnsi="Century Gothic"/>
                <w:b/>
                <w:bCs/>
                <w:color w:val="000000" w:themeColor="text1"/>
                <w:sz w:val="18"/>
                <w:szCs w:val="18"/>
                <w:lang w:eastAsia="en-GB"/>
              </w:rPr>
            </w:pPr>
            <w:r w:rsidRPr="00B33DC8">
              <w:rPr>
                <w:rFonts w:ascii="Century Gothic" w:hAnsi="Century Gothic"/>
                <w:b/>
                <w:bCs/>
                <w:color w:val="000000" w:themeColor="text1"/>
                <w:sz w:val="18"/>
                <w:szCs w:val="18"/>
                <w:lang w:eastAsia="en-GB"/>
              </w:rPr>
              <w:t>Marriott Bonvoy® </w:t>
            </w:r>
          </w:p>
          <w:p w14:paraId="20093DAE" w14:textId="77777777" w:rsidR="0062310C" w:rsidRPr="00B33DC8" w:rsidRDefault="00B33DC8" w:rsidP="008468EF">
            <w:pPr>
              <w:rPr>
                <w:rFonts w:ascii="Century Gothic" w:eastAsia="Times New Roman" w:hAnsi="Century Gothic" w:cs="Arial"/>
                <w:color w:val="000000" w:themeColor="text1"/>
                <w:sz w:val="18"/>
                <w:szCs w:val="18"/>
              </w:rPr>
            </w:pPr>
            <w:hyperlink r:id="rId27" w:history="1">
              <w:r w:rsidR="0062310C" w:rsidRPr="00B33DC8">
                <w:rPr>
                  <w:rStyle w:val="Hyperlink"/>
                  <w:rFonts w:ascii="Century Gothic" w:hAnsi="Century Gothic" w:cs="Arial"/>
                  <w:color w:val="000000" w:themeColor="text1"/>
                  <w:sz w:val="18"/>
                  <w:szCs w:val="18"/>
                </w:rPr>
                <w:t>Marriott Bonvoy</w:t>
              </w:r>
            </w:hyperlink>
            <w:r w:rsidR="0062310C" w:rsidRPr="00B33DC8">
              <w:rPr>
                <w:rFonts w:ascii="Century Gothic" w:hAnsi="Century Gothic" w:cs="Arial"/>
                <w:color w:val="000000" w:themeColor="text1"/>
                <w:sz w:val="18"/>
                <w:szCs w:val="18"/>
              </w:rPr>
              <w:t xml:space="preserve">, das preisgekrönte Bonusprogramm und Reiseportal von Marriott International, bietet seinen Mitgliedern Zugang zu unvergesslichen und atemberaubenden Erlebnissen im In- und Ausland. Das Portfolio von Marriott Bonvoy besteht aus über 30 einzigartigen Marken und bietet renommierte Gastfreundschaft an den schönsten Reisezielen der Welt. Mitglieder können Punkte für Aufenthalte in Hotels und Resorts, einschließlich All-Inclusive-Resorts und Premium-Vermietungen, sowie für alltägliche Einkäufe mit unseren Partner-Kreditkarten sammeln. Mitglieder können ihre Punkte für Erlebnisse wie zukünftige Aufenthalte, Marriott Bonvoy Moments oder über Partner für luxuriöse Produkte aus Marriott Bonvoy Boutiquen einlösen. Mit der Marriott Bonvoy-App genießen Mitglieder ein hohes Maß an personalisierter und kontaktfreier Erfahrung, mit der sie sorgenfrei reisen können. Kostenlose Anmeldung und weitere Informationen unter </w:t>
            </w:r>
            <w:hyperlink r:id="rId28" w:history="1">
              <w:r w:rsidR="0062310C" w:rsidRPr="00B33DC8">
                <w:rPr>
                  <w:rStyle w:val="Hyperlink"/>
                  <w:rFonts w:ascii="Century Gothic" w:hAnsi="Century Gothic" w:cs="Arial"/>
                  <w:color w:val="000000" w:themeColor="text1"/>
                  <w:sz w:val="18"/>
                  <w:szCs w:val="18"/>
                </w:rPr>
                <w:t>MarriottBonvoy.com</w:t>
              </w:r>
            </w:hyperlink>
            <w:r w:rsidR="0062310C" w:rsidRPr="00B33DC8">
              <w:rPr>
                <w:rFonts w:ascii="Century Gothic" w:hAnsi="Century Gothic" w:cs="Arial"/>
                <w:color w:val="000000" w:themeColor="text1"/>
                <w:sz w:val="18"/>
                <w:szCs w:val="18"/>
              </w:rPr>
              <w:t xml:space="preserve">. Download der Marriott-App </w:t>
            </w:r>
            <w:hyperlink r:id="rId29" w:history="1">
              <w:r w:rsidR="0062310C" w:rsidRPr="00B33DC8">
                <w:rPr>
                  <w:rStyle w:val="Hyperlink"/>
                  <w:rFonts w:ascii="Century Gothic" w:hAnsi="Century Gothic" w:cs="Arial"/>
                  <w:color w:val="000000" w:themeColor="text1"/>
                  <w:sz w:val="18"/>
                  <w:szCs w:val="18"/>
                </w:rPr>
                <w:t>hier</w:t>
              </w:r>
            </w:hyperlink>
            <w:r w:rsidR="0062310C" w:rsidRPr="00B33DC8">
              <w:rPr>
                <w:rFonts w:ascii="Century Gothic" w:hAnsi="Century Gothic" w:cs="Arial"/>
                <w:color w:val="000000" w:themeColor="text1"/>
                <w:sz w:val="18"/>
                <w:szCs w:val="18"/>
              </w:rPr>
              <w:t xml:space="preserve">. Weitere Informationen unter </w:t>
            </w:r>
            <w:hyperlink r:id="rId30" w:history="1">
              <w:r w:rsidR="0062310C" w:rsidRPr="00B33DC8">
                <w:rPr>
                  <w:rStyle w:val="Hyperlink"/>
                  <w:rFonts w:ascii="Century Gothic" w:hAnsi="Century Gothic" w:cs="Arial"/>
                  <w:color w:val="000000" w:themeColor="text1"/>
                  <w:sz w:val="18"/>
                  <w:szCs w:val="18"/>
                </w:rPr>
                <w:t>Facebook</w:t>
              </w:r>
            </w:hyperlink>
            <w:r w:rsidR="0062310C" w:rsidRPr="00B33DC8">
              <w:rPr>
                <w:rFonts w:ascii="Century Gothic" w:hAnsi="Century Gothic" w:cs="Arial"/>
                <w:color w:val="000000" w:themeColor="text1"/>
                <w:sz w:val="18"/>
                <w:szCs w:val="18"/>
              </w:rPr>
              <w:t xml:space="preserve">, </w:t>
            </w:r>
            <w:hyperlink r:id="rId31" w:history="1">
              <w:r w:rsidR="0062310C" w:rsidRPr="00B33DC8">
                <w:rPr>
                  <w:rStyle w:val="Hyperlink"/>
                  <w:rFonts w:ascii="Century Gothic" w:hAnsi="Century Gothic" w:cs="Arial"/>
                  <w:color w:val="000000" w:themeColor="text1"/>
                  <w:sz w:val="18"/>
                  <w:szCs w:val="18"/>
                </w:rPr>
                <w:t>X</w:t>
              </w:r>
            </w:hyperlink>
            <w:r w:rsidR="0062310C" w:rsidRPr="00B33DC8">
              <w:rPr>
                <w:rFonts w:ascii="Century Gothic" w:hAnsi="Century Gothic" w:cs="Arial"/>
                <w:color w:val="000000" w:themeColor="text1"/>
                <w:sz w:val="18"/>
                <w:szCs w:val="18"/>
              </w:rPr>
              <w:t xml:space="preserve">, </w:t>
            </w:r>
            <w:hyperlink r:id="rId32" w:history="1">
              <w:r w:rsidR="0062310C" w:rsidRPr="00B33DC8">
                <w:rPr>
                  <w:rStyle w:val="Hyperlink"/>
                  <w:rFonts w:ascii="Century Gothic" w:hAnsi="Century Gothic" w:cs="Arial"/>
                  <w:color w:val="000000" w:themeColor="text1"/>
                  <w:sz w:val="18"/>
                  <w:szCs w:val="18"/>
                </w:rPr>
                <w:t>Instagram</w:t>
              </w:r>
            </w:hyperlink>
            <w:r w:rsidR="0062310C" w:rsidRPr="00B33DC8">
              <w:rPr>
                <w:rFonts w:ascii="Century Gothic" w:hAnsi="Century Gothic" w:cs="Arial"/>
                <w:color w:val="000000" w:themeColor="text1"/>
                <w:sz w:val="18"/>
                <w:szCs w:val="18"/>
              </w:rPr>
              <w:t xml:space="preserve"> und </w:t>
            </w:r>
            <w:hyperlink r:id="rId33" w:history="1">
              <w:proofErr w:type="spellStart"/>
              <w:r w:rsidR="0062310C" w:rsidRPr="00B33DC8">
                <w:rPr>
                  <w:rStyle w:val="Hyperlink"/>
                  <w:rFonts w:ascii="Century Gothic" w:hAnsi="Century Gothic" w:cs="Arial"/>
                  <w:color w:val="000000" w:themeColor="text1"/>
                  <w:sz w:val="18"/>
                  <w:szCs w:val="18"/>
                </w:rPr>
                <w:t>TikTok</w:t>
              </w:r>
              <w:proofErr w:type="spellEnd"/>
            </w:hyperlink>
            <w:r w:rsidR="0062310C" w:rsidRPr="00B33DC8">
              <w:rPr>
                <w:rFonts w:ascii="Century Gothic" w:hAnsi="Century Gothic" w:cs="Arial"/>
                <w:color w:val="000000" w:themeColor="text1"/>
                <w:sz w:val="18"/>
                <w:szCs w:val="18"/>
              </w:rPr>
              <w:t>.</w:t>
            </w:r>
          </w:p>
          <w:p w14:paraId="335FF47D" w14:textId="77777777" w:rsidR="00E7061D" w:rsidRPr="00B33DC8" w:rsidRDefault="00E7061D" w:rsidP="008468EF">
            <w:pPr>
              <w:rPr>
                <w:rFonts w:ascii="Century Gothic" w:hAnsi="Century Gothic"/>
                <w:color w:val="000000" w:themeColor="text1"/>
                <w:sz w:val="20"/>
                <w:szCs w:val="20"/>
                <w:lang w:eastAsia="en-US"/>
              </w:rPr>
            </w:pPr>
          </w:p>
          <w:p w14:paraId="060774A1" w14:textId="77777777" w:rsidR="000A2C7F" w:rsidRPr="00B33DC8" w:rsidRDefault="000A2C7F" w:rsidP="000A2C7F">
            <w:pPr>
              <w:rPr>
                <w:rFonts w:ascii="Century Gothic" w:hAnsi="Century Gothic"/>
                <w:b/>
                <w:bCs/>
                <w:color w:val="000000" w:themeColor="text1"/>
                <w:sz w:val="18"/>
                <w:szCs w:val="18"/>
                <w:lang w:eastAsia="en-US"/>
              </w:rPr>
            </w:pPr>
            <w:r w:rsidRPr="00B33DC8">
              <w:rPr>
                <w:rFonts w:ascii="Century Gothic" w:hAnsi="Century Gothic"/>
                <w:b/>
                <w:bCs/>
                <w:color w:val="000000" w:themeColor="text1"/>
                <w:sz w:val="18"/>
                <w:szCs w:val="18"/>
                <w:lang w:eastAsia="en-US"/>
              </w:rPr>
              <w:t xml:space="preserve">Marriott International </w:t>
            </w:r>
          </w:p>
          <w:p w14:paraId="671207EC" w14:textId="77777777" w:rsidR="000A2C7F" w:rsidRPr="00B33DC8" w:rsidRDefault="00B33DC8" w:rsidP="000A2C7F">
            <w:pPr>
              <w:rPr>
                <w:rFonts w:ascii="Century Gothic" w:hAnsi="Century Gothic"/>
                <w:color w:val="000000" w:themeColor="text1"/>
                <w:sz w:val="18"/>
                <w:szCs w:val="18"/>
              </w:rPr>
            </w:pPr>
            <w:hyperlink r:id="rId34" w:tgtFrame="_blank" w:tooltip="Marriott International Company Info" w:history="1">
              <w:r w:rsidR="000A2C7F" w:rsidRPr="00B33DC8">
                <w:rPr>
                  <w:rStyle w:val="Hyperlink"/>
                  <w:rFonts w:ascii="Century Gothic" w:hAnsi="Century Gothic"/>
                  <w:color w:val="000000" w:themeColor="text1"/>
                  <w:sz w:val="18"/>
                  <w:szCs w:val="18"/>
                </w:rPr>
                <w:t>Marriott International, Inc.</w:t>
              </w:r>
            </w:hyperlink>
            <w:r w:rsidR="000A2C7F" w:rsidRPr="00B33DC8">
              <w:rPr>
                <w:rFonts w:ascii="Century Gothic" w:hAnsi="Century Gothic"/>
                <w:color w:val="000000" w:themeColor="text1"/>
                <w:sz w:val="18"/>
                <w:szCs w:val="18"/>
              </w:rPr>
              <w:t xml:space="preserve"> (NASDAQ: MAR), mit Hauptsitz in Bethesda/Maryland, USA, verfügt über ein Portfolio von knapp 8.900 Hotels in 142 Ländern und Territorien und umfasst direkt und als Franchise betriebene Häuser sowie lizenzierte </w:t>
            </w:r>
            <w:proofErr w:type="spellStart"/>
            <w:r w:rsidR="000A2C7F" w:rsidRPr="00B33DC8">
              <w:rPr>
                <w:rFonts w:ascii="Century Gothic" w:hAnsi="Century Gothic"/>
                <w:color w:val="000000" w:themeColor="text1"/>
                <w:sz w:val="18"/>
                <w:szCs w:val="18"/>
              </w:rPr>
              <w:t>Vacation</w:t>
            </w:r>
            <w:proofErr w:type="spellEnd"/>
            <w:r w:rsidR="000A2C7F" w:rsidRPr="00B33DC8">
              <w:rPr>
                <w:rFonts w:ascii="Century Gothic" w:hAnsi="Century Gothic"/>
                <w:color w:val="000000" w:themeColor="text1"/>
                <w:sz w:val="18"/>
                <w:szCs w:val="18"/>
              </w:rPr>
              <w:t xml:space="preserve"> Ownership Resorts unter dem Dach von über 30 führender Marken. Mit Marriott </w:t>
            </w:r>
            <w:proofErr w:type="spellStart"/>
            <w:r w:rsidR="000A2C7F" w:rsidRPr="00B33DC8">
              <w:rPr>
                <w:rFonts w:ascii="Century Gothic" w:hAnsi="Century Gothic"/>
                <w:color w:val="000000" w:themeColor="text1"/>
                <w:sz w:val="18"/>
                <w:szCs w:val="18"/>
              </w:rPr>
              <w:t>Bonvoy</w:t>
            </w:r>
            <w:r w:rsidR="000A2C7F" w:rsidRPr="00B33DC8">
              <w:rPr>
                <w:rFonts w:ascii="Century Gothic" w:hAnsi="Century Gothic"/>
                <w:color w:val="000000" w:themeColor="text1"/>
                <w:sz w:val="18"/>
                <w:szCs w:val="18"/>
                <w:vertAlign w:val="superscript"/>
              </w:rPr>
              <w:t>TM</w:t>
            </w:r>
            <w:proofErr w:type="spellEnd"/>
            <w:r w:rsidR="000A2C7F" w:rsidRPr="00B33DC8">
              <w:rPr>
                <w:rFonts w:ascii="Century Gothic" w:hAnsi="Century Gothic"/>
                <w:color w:val="000000" w:themeColor="text1"/>
                <w:sz w:val="18"/>
                <w:szCs w:val="18"/>
              </w:rPr>
              <w:t xml:space="preserve"> verfügt das Unternehmen über ein vielfach ausgezeichnetes Bonusprogramm. Weitere Informationen unter </w:t>
            </w:r>
            <w:hyperlink r:id="rId35" w:history="1">
              <w:r w:rsidR="000A2C7F" w:rsidRPr="00B33DC8">
                <w:rPr>
                  <w:rStyle w:val="Hyperlink"/>
                  <w:rFonts w:ascii="Century Gothic" w:hAnsi="Century Gothic"/>
                  <w:color w:val="000000" w:themeColor="text1"/>
                  <w:sz w:val="18"/>
                  <w:szCs w:val="18"/>
                </w:rPr>
                <w:t>www.marriott.com</w:t>
              </w:r>
            </w:hyperlink>
            <w:r w:rsidR="000A2C7F" w:rsidRPr="00B33DC8">
              <w:rPr>
                <w:rFonts w:ascii="Century Gothic" w:hAnsi="Century Gothic"/>
                <w:color w:val="000000" w:themeColor="text1"/>
                <w:sz w:val="18"/>
                <w:szCs w:val="18"/>
              </w:rPr>
              <w:t xml:space="preserve"> sowie aktuelle Unternehmens-News auf </w:t>
            </w:r>
            <w:hyperlink r:id="rId36" w:history="1">
              <w:r w:rsidR="000A2C7F" w:rsidRPr="00B33DC8">
                <w:rPr>
                  <w:rStyle w:val="Hyperlink"/>
                  <w:rFonts w:ascii="Century Gothic" w:hAnsi="Century Gothic"/>
                  <w:color w:val="000000" w:themeColor="text1"/>
                  <w:sz w:val="18"/>
                  <w:szCs w:val="18"/>
                </w:rPr>
                <w:t>www.marriottnewscenter.com</w:t>
              </w:r>
            </w:hyperlink>
            <w:r w:rsidR="000A2C7F" w:rsidRPr="00B33DC8">
              <w:rPr>
                <w:rFonts w:ascii="Century Gothic" w:hAnsi="Century Gothic"/>
                <w:color w:val="000000" w:themeColor="text1"/>
                <w:sz w:val="18"/>
                <w:szCs w:val="18"/>
              </w:rPr>
              <w:t xml:space="preserve">; außerdem auf </w:t>
            </w:r>
            <w:hyperlink r:id="rId37" w:history="1">
              <w:r w:rsidR="000A2C7F" w:rsidRPr="00B33DC8">
                <w:rPr>
                  <w:rStyle w:val="Hyperlink"/>
                  <w:rFonts w:ascii="Century Gothic" w:hAnsi="Century Gothic"/>
                  <w:color w:val="000000" w:themeColor="text1"/>
                  <w:sz w:val="18"/>
                  <w:szCs w:val="18"/>
                </w:rPr>
                <w:t>Facebook</w:t>
              </w:r>
            </w:hyperlink>
            <w:r w:rsidR="000A2C7F" w:rsidRPr="00B33DC8">
              <w:rPr>
                <w:rFonts w:ascii="Century Gothic" w:hAnsi="Century Gothic"/>
                <w:color w:val="000000" w:themeColor="text1"/>
                <w:sz w:val="18"/>
                <w:szCs w:val="18"/>
              </w:rPr>
              <w:t xml:space="preserve"> sowie unter @MarriottIntl auf </w:t>
            </w:r>
            <w:hyperlink r:id="rId38" w:history="1">
              <w:r w:rsidR="000A2C7F" w:rsidRPr="00B33DC8">
                <w:rPr>
                  <w:rStyle w:val="Hyperlink"/>
                  <w:rFonts w:ascii="Century Gothic" w:hAnsi="Century Gothic"/>
                  <w:color w:val="000000" w:themeColor="text1"/>
                  <w:sz w:val="18"/>
                  <w:szCs w:val="18"/>
                </w:rPr>
                <w:t>X</w:t>
              </w:r>
            </w:hyperlink>
            <w:r w:rsidR="000A2C7F" w:rsidRPr="00B33DC8">
              <w:rPr>
                <w:rFonts w:ascii="Century Gothic" w:hAnsi="Century Gothic"/>
                <w:color w:val="000000" w:themeColor="text1"/>
                <w:sz w:val="18"/>
                <w:szCs w:val="18"/>
              </w:rPr>
              <w:t xml:space="preserve"> und </w:t>
            </w:r>
            <w:hyperlink r:id="rId39" w:history="1">
              <w:r w:rsidR="000A2C7F" w:rsidRPr="00B33DC8">
                <w:rPr>
                  <w:rStyle w:val="Hyperlink"/>
                  <w:rFonts w:ascii="Century Gothic" w:hAnsi="Century Gothic"/>
                  <w:color w:val="000000" w:themeColor="text1"/>
                  <w:sz w:val="18"/>
                  <w:szCs w:val="18"/>
                </w:rPr>
                <w:t>Instagram</w:t>
              </w:r>
            </w:hyperlink>
            <w:r w:rsidR="000A2C7F" w:rsidRPr="00B33DC8">
              <w:rPr>
                <w:rFonts w:ascii="Century Gothic" w:hAnsi="Century Gothic"/>
                <w:color w:val="000000" w:themeColor="text1"/>
                <w:sz w:val="18"/>
                <w:szCs w:val="18"/>
              </w:rPr>
              <w:t>.</w:t>
            </w:r>
          </w:p>
          <w:p w14:paraId="71D6E433" w14:textId="77777777" w:rsidR="00E7061D" w:rsidRPr="00B33DC8" w:rsidRDefault="00E7061D">
            <w:pPr>
              <w:jc w:val="both"/>
              <w:rPr>
                <w:rFonts w:ascii="Times New Roman" w:hAnsi="Times New Roman" w:cs="Times New Roman"/>
                <w:color w:val="000000" w:themeColor="text1"/>
                <w:sz w:val="20"/>
                <w:szCs w:val="20"/>
              </w:rPr>
            </w:pPr>
          </w:p>
          <w:p w14:paraId="5BFD7D00" w14:textId="77777777" w:rsidR="00E7061D" w:rsidRPr="00B33DC8" w:rsidRDefault="00E7061D">
            <w:pPr>
              <w:rPr>
                <w:rFonts w:ascii="Century Gothic" w:hAnsi="Century Gothic"/>
                <w:color w:val="000000" w:themeColor="text1"/>
                <w:sz w:val="20"/>
                <w:szCs w:val="20"/>
                <w:lang w:eastAsia="ar-SA"/>
              </w:rPr>
            </w:pPr>
            <w:r w:rsidRPr="00B33DC8">
              <w:rPr>
                <w:rFonts w:ascii="Century Gothic" w:hAnsi="Century Gothic"/>
                <w:b/>
                <w:bCs/>
                <w:color w:val="000000" w:themeColor="text1"/>
                <w:sz w:val="20"/>
                <w:szCs w:val="20"/>
                <w:lang w:eastAsia="ar-SA"/>
              </w:rPr>
              <w:t>Pressekontakt uschi liebl pr:</w:t>
            </w:r>
            <w:r w:rsidRPr="00B33DC8">
              <w:rPr>
                <w:rFonts w:ascii="Century Gothic" w:hAnsi="Century Gothic"/>
                <w:color w:val="000000" w:themeColor="text1"/>
                <w:sz w:val="20"/>
                <w:szCs w:val="20"/>
                <w:lang w:eastAsia="ar-SA"/>
              </w:rPr>
              <w:t xml:space="preserve"> </w:t>
            </w:r>
          </w:p>
          <w:p w14:paraId="26B1483C" w14:textId="5865D058" w:rsidR="00E7061D" w:rsidRPr="00B33DC8" w:rsidRDefault="00E7061D">
            <w:pPr>
              <w:rPr>
                <w:rFonts w:ascii="Century Gothic" w:hAnsi="Century Gothic"/>
                <w:color w:val="000000" w:themeColor="text1"/>
                <w:sz w:val="20"/>
                <w:szCs w:val="20"/>
                <w:lang w:eastAsia="ar-SA"/>
              </w:rPr>
            </w:pPr>
            <w:r w:rsidRPr="00B33DC8">
              <w:rPr>
                <w:noProof/>
                <w:color w:val="000000" w:themeColor="text1"/>
              </w:rPr>
              <w:drawing>
                <wp:anchor distT="0" distB="0" distL="114300" distR="114300" simplePos="0" relativeHeight="251657728" behindDoc="1" locked="0" layoutInCell="1" allowOverlap="1" wp14:anchorId="04D15C4A" wp14:editId="62E95C6C">
                  <wp:simplePos x="0" y="0"/>
                  <wp:positionH relativeFrom="column">
                    <wp:posOffset>5156200</wp:posOffset>
                  </wp:positionH>
                  <wp:positionV relativeFrom="paragraph">
                    <wp:posOffset>51435</wp:posOffset>
                  </wp:positionV>
                  <wp:extent cx="535940" cy="485775"/>
                  <wp:effectExtent l="0" t="0" r="0" b="9525"/>
                  <wp:wrapTight wrapText="bothSides">
                    <wp:wrapPolygon edited="0">
                      <wp:start x="0" y="0"/>
                      <wp:lineTo x="0" y="21176"/>
                      <wp:lineTo x="20730" y="21176"/>
                      <wp:lineTo x="20730" y="0"/>
                      <wp:lineTo x="0" y="0"/>
                    </wp:wrapPolygon>
                  </wp:wrapTight>
                  <wp:docPr id="122101713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17136" name="Grafik 12"/>
                          <pic:cNvPicPr>
                            <a:picLocks noChangeAspect="1" noChangeArrowheads="1"/>
                          </pic:cNvPicPr>
                        </pic:nvPicPr>
                        <pic:blipFill>
                          <a:blip r:embed="rId40" cstate="print">
                            <a:extLst>
                              <a:ext uri="{28A0092B-C50C-407E-A947-70E740481C1C}">
                                <a14:useLocalDpi xmlns:a14="http://schemas.microsoft.com/office/drawing/2010/main"/>
                              </a:ext>
                            </a:extLst>
                          </a:blip>
                          <a:stretch>
                            <a:fillRect/>
                          </a:stretch>
                        </pic:blipFill>
                        <pic:spPr bwMode="auto">
                          <a:xfrm>
                            <a:off x="0" y="0"/>
                            <a:ext cx="535940" cy="485775"/>
                          </a:xfrm>
                          <a:prstGeom prst="rect">
                            <a:avLst/>
                          </a:prstGeom>
                          <a:noFill/>
                        </pic:spPr>
                      </pic:pic>
                    </a:graphicData>
                  </a:graphic>
                  <wp14:sizeRelH relativeFrom="margin">
                    <wp14:pctWidth>0</wp14:pctWidth>
                  </wp14:sizeRelH>
                  <wp14:sizeRelV relativeFrom="margin">
                    <wp14:pctHeight>0</wp14:pctHeight>
                  </wp14:sizeRelV>
                </wp:anchor>
              </w:drawing>
            </w:r>
            <w:r w:rsidRPr="00B33DC8">
              <w:rPr>
                <w:rFonts w:ascii="Century Gothic" w:hAnsi="Century Gothic"/>
                <w:color w:val="000000" w:themeColor="text1"/>
                <w:sz w:val="20"/>
                <w:szCs w:val="20"/>
                <w:lang w:eastAsia="ar-SA"/>
              </w:rPr>
              <w:t>Theresa Kögler | Svenja Liebhart | Nicola Schlauderer</w:t>
            </w:r>
          </w:p>
          <w:p w14:paraId="7A2CFA76" w14:textId="59AFB69E" w:rsidR="00E7061D" w:rsidRPr="00B33DC8" w:rsidRDefault="00E7061D">
            <w:pPr>
              <w:rPr>
                <w:rFonts w:ascii="Century Gothic" w:hAnsi="Century Gothic"/>
                <w:color w:val="000000" w:themeColor="text1"/>
                <w:sz w:val="20"/>
                <w:szCs w:val="20"/>
                <w:lang w:eastAsia="ar-SA"/>
              </w:rPr>
            </w:pPr>
            <w:r w:rsidRPr="00B33DC8">
              <w:rPr>
                <w:rFonts w:ascii="Century Gothic" w:hAnsi="Century Gothic"/>
                <w:color w:val="000000" w:themeColor="text1"/>
                <w:sz w:val="20"/>
                <w:szCs w:val="20"/>
                <w:lang w:eastAsia="ar-SA"/>
              </w:rPr>
              <w:t>Emil-Geis-Straße 1 | D- 81379 München</w:t>
            </w:r>
          </w:p>
          <w:p w14:paraId="2A918AD0" w14:textId="1DC470E5" w:rsidR="00E7061D" w:rsidRPr="00B33DC8" w:rsidRDefault="00E7061D">
            <w:pPr>
              <w:rPr>
                <w:rFonts w:ascii="Century Gothic" w:hAnsi="Century Gothic"/>
                <w:color w:val="000000" w:themeColor="text1"/>
                <w:sz w:val="16"/>
                <w:szCs w:val="16"/>
                <w:lang w:val="en-US"/>
              </w:rPr>
            </w:pPr>
            <w:r w:rsidRPr="00B33DC8">
              <w:rPr>
                <w:rFonts w:ascii="Century Gothic" w:hAnsi="Century Gothic"/>
                <w:color w:val="000000" w:themeColor="text1"/>
                <w:sz w:val="20"/>
                <w:szCs w:val="20"/>
                <w:lang w:val="en-US" w:eastAsia="ar-SA"/>
              </w:rPr>
              <w:t xml:space="preserve">Tel. +49 (0)89 7240292-22; Email: </w:t>
            </w:r>
            <w:hyperlink r:id="rId41" w:history="1">
              <w:r w:rsidRPr="00B33DC8">
                <w:rPr>
                  <w:rStyle w:val="Hyperlink"/>
                  <w:rFonts w:ascii="Century Gothic" w:hAnsi="Century Gothic"/>
                  <w:color w:val="000000" w:themeColor="text1"/>
                  <w:sz w:val="20"/>
                  <w:szCs w:val="20"/>
                  <w:lang w:val="en-US" w:eastAsia="ar-SA"/>
                </w:rPr>
                <w:t>tk@liebl-pr.de</w:t>
              </w:r>
            </w:hyperlink>
            <w:r w:rsidRPr="00B33DC8">
              <w:rPr>
                <w:rFonts w:ascii="Century Gothic" w:hAnsi="Century Gothic"/>
                <w:color w:val="000000" w:themeColor="text1"/>
                <w:sz w:val="20"/>
                <w:szCs w:val="20"/>
                <w:lang w:val="en-US" w:eastAsia="ar-SA"/>
              </w:rPr>
              <w:t xml:space="preserve"> </w:t>
            </w:r>
            <w:r w:rsidR="00791DBB" w:rsidRPr="00B33DC8">
              <w:rPr>
                <w:rFonts w:ascii="Century Gothic" w:hAnsi="Century Gothic"/>
                <w:color w:val="000000" w:themeColor="text1"/>
                <w:sz w:val="20"/>
                <w:szCs w:val="20"/>
                <w:lang w:val="en-US" w:eastAsia="ar-SA"/>
              </w:rPr>
              <w:t>|</w:t>
            </w:r>
            <w:r w:rsidRPr="00B33DC8">
              <w:rPr>
                <w:rFonts w:ascii="Century Gothic" w:hAnsi="Century Gothic"/>
                <w:color w:val="000000" w:themeColor="text1"/>
                <w:sz w:val="20"/>
                <w:szCs w:val="20"/>
                <w:lang w:val="en-US" w:eastAsia="ar-SA"/>
              </w:rPr>
              <w:t xml:space="preserve"> </w:t>
            </w:r>
            <w:hyperlink r:id="rId42" w:history="1">
              <w:r w:rsidRPr="00B33DC8">
                <w:rPr>
                  <w:rStyle w:val="Hyperlink"/>
                  <w:rFonts w:ascii="Century Gothic" w:hAnsi="Century Gothic"/>
                  <w:color w:val="000000" w:themeColor="text1"/>
                  <w:sz w:val="20"/>
                  <w:szCs w:val="20"/>
                  <w:lang w:val="en-US" w:eastAsia="ar-SA"/>
                </w:rPr>
                <w:t>sl@liebl-pr.de</w:t>
              </w:r>
            </w:hyperlink>
            <w:r w:rsidRPr="00B33DC8">
              <w:rPr>
                <w:rFonts w:ascii="Century Gothic" w:hAnsi="Century Gothic"/>
                <w:color w:val="000000" w:themeColor="text1"/>
                <w:sz w:val="20"/>
                <w:szCs w:val="20"/>
                <w:lang w:val="en-US" w:eastAsia="ar-SA"/>
              </w:rPr>
              <w:t xml:space="preserve"> | </w:t>
            </w:r>
            <w:hyperlink r:id="rId43" w:history="1">
              <w:r w:rsidRPr="00B33DC8">
                <w:rPr>
                  <w:rStyle w:val="Hyperlink"/>
                  <w:rFonts w:ascii="Century Gothic" w:hAnsi="Century Gothic"/>
                  <w:color w:val="000000" w:themeColor="text1"/>
                  <w:sz w:val="20"/>
                  <w:szCs w:val="20"/>
                  <w:lang w:val="en-US" w:eastAsia="ar-SA"/>
                </w:rPr>
                <w:t>nis@liebl-pr.de</w:t>
              </w:r>
            </w:hyperlink>
            <w:r w:rsidRPr="00B33DC8">
              <w:rPr>
                <w:rFonts w:ascii="Century Gothic" w:hAnsi="Century Gothic"/>
                <w:color w:val="000000" w:themeColor="text1"/>
                <w:sz w:val="20"/>
                <w:szCs w:val="20"/>
                <w:lang w:val="en-US" w:eastAsia="ar-SA"/>
              </w:rPr>
              <w:t xml:space="preserve"> </w:t>
            </w:r>
          </w:p>
          <w:p w14:paraId="2C87107A" w14:textId="23CB0445" w:rsidR="00E7061D" w:rsidRPr="00B33DC8" w:rsidRDefault="00E7061D">
            <w:pPr>
              <w:rPr>
                <w:rFonts w:ascii="Century Gothic" w:hAnsi="Century Gothic"/>
                <w:color w:val="000000" w:themeColor="text1"/>
                <w:sz w:val="20"/>
                <w:szCs w:val="20"/>
                <w:lang w:val="en-US"/>
              </w:rPr>
            </w:pPr>
          </w:p>
          <w:p w14:paraId="548FD3AA" w14:textId="68ACCAAE" w:rsidR="00E7061D" w:rsidRPr="00B33DC8" w:rsidRDefault="00E7061D">
            <w:pPr>
              <w:ind w:right="-4"/>
              <w:rPr>
                <w:rFonts w:ascii="Century Gothic" w:hAnsi="Century Gothic"/>
                <w:color w:val="000000" w:themeColor="text1"/>
                <w:sz w:val="16"/>
                <w:szCs w:val="16"/>
              </w:rPr>
            </w:pPr>
            <w:r w:rsidRPr="00B33DC8">
              <w:rPr>
                <w:rFonts w:ascii="Century Gothic" w:hAnsi="Century Gothic"/>
                <w:color w:val="000000" w:themeColor="text1"/>
                <w:sz w:val="16"/>
                <w:szCs w:val="16"/>
              </w:rPr>
              <w:t>Sitz der Gesellschaft: München, Geschäftsführende Gesellschafterin: Ursula Liebl-Wickstead</w:t>
            </w:r>
          </w:p>
          <w:p w14:paraId="2CB7F534" w14:textId="77777777" w:rsidR="00E7061D" w:rsidRPr="00B33DC8" w:rsidRDefault="00E7061D">
            <w:pPr>
              <w:ind w:right="-4"/>
              <w:rPr>
                <w:rFonts w:ascii="Century Gothic" w:hAnsi="Century Gothic"/>
                <w:color w:val="000000" w:themeColor="text1"/>
                <w:sz w:val="16"/>
                <w:szCs w:val="16"/>
              </w:rPr>
            </w:pPr>
            <w:r w:rsidRPr="00B33DC8">
              <w:rPr>
                <w:rFonts w:ascii="Century Gothic" w:hAnsi="Century Gothic"/>
                <w:color w:val="000000" w:themeColor="text1"/>
                <w:sz w:val="16"/>
                <w:szCs w:val="16"/>
              </w:rPr>
              <w:t xml:space="preserve">Amtsgericht München, HRB 234865, </w:t>
            </w:r>
            <w:proofErr w:type="spellStart"/>
            <w:r w:rsidRPr="00B33DC8">
              <w:rPr>
                <w:rFonts w:ascii="Century Gothic" w:hAnsi="Century Gothic"/>
                <w:color w:val="000000" w:themeColor="text1"/>
                <w:sz w:val="16"/>
                <w:szCs w:val="16"/>
              </w:rPr>
              <w:t>USt</w:t>
            </w:r>
            <w:proofErr w:type="spellEnd"/>
            <w:r w:rsidRPr="00B33DC8">
              <w:rPr>
                <w:rFonts w:ascii="Century Gothic" w:hAnsi="Century Gothic"/>
                <w:color w:val="000000" w:themeColor="text1"/>
                <w:sz w:val="16"/>
                <w:szCs w:val="16"/>
              </w:rPr>
              <w:t>-ID DE313008758</w:t>
            </w:r>
          </w:p>
          <w:p w14:paraId="28469A91" w14:textId="4FFDB54A" w:rsidR="00E7061D" w:rsidRPr="00B33DC8" w:rsidRDefault="00E7061D">
            <w:pPr>
              <w:ind w:right="-4"/>
              <w:rPr>
                <w:rFonts w:ascii="Century Gothic" w:hAnsi="Century Gothic"/>
                <w:b/>
                <w:bCs/>
                <w:color w:val="000000" w:themeColor="text1"/>
                <w:sz w:val="20"/>
                <w:szCs w:val="20"/>
              </w:rPr>
            </w:pPr>
          </w:p>
          <w:p w14:paraId="37A47BE0" w14:textId="77777777" w:rsidR="00E7061D" w:rsidRPr="00B33DC8" w:rsidRDefault="00E7061D">
            <w:pPr>
              <w:ind w:right="-4"/>
              <w:rPr>
                <w:rFonts w:ascii="Century Gothic" w:hAnsi="Century Gothic"/>
                <w:b/>
                <w:bCs/>
                <w:color w:val="000000" w:themeColor="text1"/>
                <w:sz w:val="16"/>
                <w:szCs w:val="16"/>
                <w:lang w:val="en-US"/>
              </w:rPr>
            </w:pPr>
            <w:r w:rsidRPr="00B33DC8">
              <w:rPr>
                <w:rFonts w:ascii="Century Gothic" w:hAnsi="Century Gothic"/>
                <w:b/>
                <w:bCs/>
                <w:color w:val="000000" w:themeColor="text1"/>
                <w:sz w:val="16"/>
                <w:szCs w:val="16"/>
              </w:rPr>
              <w:t xml:space="preserve">Sie können dem Versand dieser Mitteilungen durch uschi liebl pr jederzeit widersprechen, indem Sie </w:t>
            </w:r>
            <w:hyperlink r:id="rId44" w:tooltip="mailto:team@liebl-pr.de?subject=Unsubscribe%20Presseverteiler%20ulpr&#10;blocked::mailto:team@liebl-pr.de?subject=Unsubscribe Pressemeldungen&#10;blocked::mailto:team@liebl-pr.de" w:history="1">
              <w:r w:rsidRPr="00B33DC8">
                <w:rPr>
                  <w:rStyle w:val="Hyperlink"/>
                  <w:rFonts w:ascii="Century Gothic" w:hAnsi="Century Gothic"/>
                  <w:b/>
                  <w:bCs/>
                  <w:color w:val="000000" w:themeColor="text1"/>
                  <w:sz w:val="16"/>
                  <w:szCs w:val="16"/>
                </w:rPr>
                <w:t>hier</w:t>
              </w:r>
            </w:hyperlink>
            <w:r w:rsidRPr="00B33DC8">
              <w:rPr>
                <w:rFonts w:ascii="Times New Roman" w:hAnsi="Times New Roman" w:cs="Times New Roman"/>
                <w:b/>
                <w:bCs/>
                <w:color w:val="000000" w:themeColor="text1"/>
                <w:sz w:val="20"/>
                <w:szCs w:val="20"/>
              </w:rPr>
              <w:t xml:space="preserve"> </w:t>
            </w:r>
            <w:r w:rsidRPr="00B33DC8">
              <w:rPr>
                <w:rFonts w:ascii="Century Gothic" w:hAnsi="Century Gothic"/>
                <w:b/>
                <w:bCs/>
                <w:color w:val="000000" w:themeColor="text1"/>
                <w:sz w:val="16"/>
                <w:szCs w:val="16"/>
              </w:rPr>
              <w:t xml:space="preserve">klicken.  </w:t>
            </w:r>
            <w:r w:rsidRPr="00B33DC8">
              <w:rPr>
                <w:rFonts w:ascii="Century Gothic" w:hAnsi="Century Gothic"/>
                <w:b/>
                <w:bCs/>
                <w:color w:val="000000" w:themeColor="text1"/>
                <w:sz w:val="16"/>
                <w:szCs w:val="16"/>
              </w:rPr>
              <w:br/>
            </w:r>
            <w:r w:rsidRPr="00B33DC8">
              <w:rPr>
                <w:rFonts w:ascii="Century Gothic" w:hAnsi="Century Gothic"/>
                <w:b/>
                <w:bCs/>
                <w:color w:val="000000" w:themeColor="text1"/>
                <w:sz w:val="16"/>
                <w:szCs w:val="16"/>
                <w:lang w:val="en-US"/>
              </w:rPr>
              <w:t xml:space="preserve">Should you wish to unsubscribe from the ulpr mailing list, please </w:t>
            </w:r>
            <w:hyperlink r:id="rId45" w:tooltip="mailto:team@liebl-pr.de?subject=Unsubscribe%20ulpr%20media%20mailing%20list blocked::mailto:team@liebl-pr.de?subject=Unsubscribe Pressemeldungen blocked::mailto:team@liebl-pr.de" w:history="1">
              <w:r w:rsidRPr="00B33DC8">
                <w:rPr>
                  <w:rStyle w:val="Hyperlink"/>
                  <w:rFonts w:ascii="Century Gothic" w:hAnsi="Century Gothic"/>
                  <w:b/>
                  <w:bCs/>
                  <w:color w:val="000000" w:themeColor="text1"/>
                  <w:sz w:val="16"/>
                  <w:szCs w:val="16"/>
                  <w:u w:val="none"/>
                  <w:lang w:val="en-US"/>
                </w:rPr>
                <w:t xml:space="preserve">click </w:t>
              </w:r>
              <w:r w:rsidRPr="00B33DC8">
                <w:rPr>
                  <w:rStyle w:val="Hyperlink"/>
                  <w:rFonts w:ascii="Century Gothic" w:hAnsi="Century Gothic"/>
                  <w:b/>
                  <w:bCs/>
                  <w:color w:val="000000" w:themeColor="text1"/>
                  <w:sz w:val="16"/>
                  <w:szCs w:val="16"/>
                  <w:lang w:val="en-US"/>
                </w:rPr>
                <w:t>here</w:t>
              </w:r>
            </w:hyperlink>
            <w:r w:rsidRPr="00B33DC8">
              <w:rPr>
                <w:rFonts w:ascii="Century Gothic" w:hAnsi="Century Gothic"/>
                <w:b/>
                <w:bCs/>
                <w:color w:val="000000" w:themeColor="text1"/>
                <w:sz w:val="16"/>
                <w:szCs w:val="16"/>
                <w:lang w:val="en-US"/>
              </w:rPr>
              <w:t xml:space="preserve">. </w:t>
            </w:r>
          </w:p>
          <w:p w14:paraId="3C3119FD" w14:textId="77777777" w:rsidR="00E7061D" w:rsidRPr="00B33DC8" w:rsidRDefault="00E7061D">
            <w:pPr>
              <w:autoSpaceDE w:val="0"/>
              <w:autoSpaceDN w:val="0"/>
              <w:ind w:right="-4"/>
              <w:rPr>
                <w:rFonts w:ascii="Century Gothic" w:hAnsi="Century Gothic"/>
                <w:color w:val="000000" w:themeColor="text1"/>
                <w:sz w:val="18"/>
                <w:szCs w:val="18"/>
                <w:lang w:val="en-US" w:eastAsia="en-US"/>
              </w:rPr>
            </w:pPr>
          </w:p>
          <w:p w14:paraId="42BEE20A" w14:textId="18FA60F2" w:rsidR="00E7061D" w:rsidRPr="00B33DC8" w:rsidRDefault="00E7061D">
            <w:pPr>
              <w:ind w:right="-4"/>
              <w:jc w:val="both"/>
              <w:rPr>
                <w:rFonts w:ascii="Century Gothic" w:hAnsi="Century Gothic"/>
                <w:color w:val="000000" w:themeColor="text1"/>
                <w:sz w:val="16"/>
                <w:szCs w:val="16"/>
              </w:rPr>
            </w:pPr>
            <w:r w:rsidRPr="00B33DC8">
              <w:rPr>
                <w:rFonts w:ascii="Century Gothic" w:hAnsi="Century Gothic"/>
                <w:color w:val="000000" w:themeColor="text1"/>
                <w:sz w:val="16"/>
                <w:szCs w:val="16"/>
              </w:rPr>
              <w:t xml:space="preserve">Unsere Datenschutzerklärung finden Sie </w:t>
            </w:r>
            <w:hyperlink r:id="rId46" w:history="1">
              <w:r w:rsidRPr="00B33DC8">
                <w:rPr>
                  <w:rStyle w:val="Hyperlink"/>
                  <w:rFonts w:ascii="Century Gothic" w:hAnsi="Century Gothic"/>
                  <w:color w:val="000000" w:themeColor="text1"/>
                  <w:sz w:val="16"/>
                  <w:szCs w:val="16"/>
                </w:rPr>
                <w:t>hier</w:t>
              </w:r>
            </w:hyperlink>
            <w:r w:rsidRPr="00B33DC8">
              <w:rPr>
                <w:rFonts w:ascii="Century Gothic" w:hAnsi="Century Gothic"/>
                <w:color w:val="000000" w:themeColor="text1"/>
                <w:sz w:val="16"/>
                <w:szCs w:val="16"/>
              </w:rPr>
              <w:t xml:space="preserve">. / </w:t>
            </w:r>
            <w:proofErr w:type="spellStart"/>
            <w:r w:rsidRPr="00B33DC8">
              <w:rPr>
                <w:rFonts w:ascii="Century Gothic" w:hAnsi="Century Gothic"/>
                <w:color w:val="000000" w:themeColor="text1"/>
                <w:sz w:val="16"/>
                <w:szCs w:val="16"/>
              </w:rPr>
              <w:t>For</w:t>
            </w:r>
            <w:proofErr w:type="spellEnd"/>
            <w:r w:rsidRPr="00B33DC8">
              <w:rPr>
                <w:rFonts w:ascii="Century Gothic" w:hAnsi="Century Gothic"/>
                <w:color w:val="000000" w:themeColor="text1"/>
                <w:sz w:val="16"/>
                <w:szCs w:val="16"/>
              </w:rPr>
              <w:t xml:space="preserve"> </w:t>
            </w:r>
            <w:proofErr w:type="spellStart"/>
            <w:r w:rsidRPr="00B33DC8">
              <w:rPr>
                <w:rFonts w:ascii="Century Gothic" w:hAnsi="Century Gothic"/>
                <w:color w:val="000000" w:themeColor="text1"/>
                <w:sz w:val="16"/>
                <w:szCs w:val="16"/>
              </w:rPr>
              <w:t>details</w:t>
            </w:r>
            <w:proofErr w:type="spellEnd"/>
            <w:r w:rsidRPr="00B33DC8">
              <w:rPr>
                <w:rFonts w:ascii="Century Gothic" w:hAnsi="Century Gothic"/>
                <w:color w:val="000000" w:themeColor="text1"/>
                <w:sz w:val="16"/>
                <w:szCs w:val="16"/>
              </w:rPr>
              <w:t xml:space="preserve"> on </w:t>
            </w:r>
            <w:proofErr w:type="spellStart"/>
            <w:r w:rsidRPr="00B33DC8">
              <w:rPr>
                <w:rFonts w:ascii="Century Gothic" w:hAnsi="Century Gothic"/>
                <w:color w:val="000000" w:themeColor="text1"/>
                <w:sz w:val="16"/>
                <w:szCs w:val="16"/>
              </w:rPr>
              <w:t>our</w:t>
            </w:r>
            <w:proofErr w:type="spellEnd"/>
            <w:r w:rsidRPr="00B33DC8">
              <w:rPr>
                <w:rFonts w:ascii="Century Gothic" w:hAnsi="Century Gothic"/>
                <w:color w:val="000000" w:themeColor="text1"/>
                <w:sz w:val="16"/>
                <w:szCs w:val="16"/>
              </w:rPr>
              <w:t xml:space="preserve"> </w:t>
            </w:r>
            <w:proofErr w:type="spellStart"/>
            <w:r w:rsidRPr="00B33DC8">
              <w:rPr>
                <w:rFonts w:ascii="Century Gothic" w:hAnsi="Century Gothic"/>
                <w:color w:val="000000" w:themeColor="text1"/>
                <w:sz w:val="16"/>
                <w:szCs w:val="16"/>
              </w:rPr>
              <w:t>privacy</w:t>
            </w:r>
            <w:proofErr w:type="spellEnd"/>
            <w:r w:rsidRPr="00B33DC8">
              <w:rPr>
                <w:rFonts w:ascii="Century Gothic" w:hAnsi="Century Gothic"/>
                <w:color w:val="000000" w:themeColor="text1"/>
                <w:sz w:val="16"/>
                <w:szCs w:val="16"/>
              </w:rPr>
              <w:t xml:space="preserve"> </w:t>
            </w:r>
            <w:proofErr w:type="spellStart"/>
            <w:r w:rsidRPr="00B33DC8">
              <w:rPr>
                <w:rFonts w:ascii="Century Gothic" w:hAnsi="Century Gothic"/>
                <w:color w:val="000000" w:themeColor="text1"/>
                <w:sz w:val="16"/>
                <w:szCs w:val="16"/>
              </w:rPr>
              <w:t>policy</w:t>
            </w:r>
            <w:proofErr w:type="spellEnd"/>
            <w:r w:rsidRPr="00B33DC8">
              <w:rPr>
                <w:rFonts w:ascii="Century Gothic" w:hAnsi="Century Gothic"/>
                <w:color w:val="000000" w:themeColor="text1"/>
                <w:sz w:val="16"/>
                <w:szCs w:val="16"/>
              </w:rPr>
              <w:t xml:space="preserve">, </w:t>
            </w:r>
            <w:proofErr w:type="spellStart"/>
            <w:r w:rsidRPr="00B33DC8">
              <w:rPr>
                <w:rFonts w:ascii="Century Gothic" w:hAnsi="Century Gothic"/>
                <w:color w:val="000000" w:themeColor="text1"/>
                <w:sz w:val="16"/>
                <w:szCs w:val="16"/>
              </w:rPr>
              <w:t>see</w:t>
            </w:r>
            <w:proofErr w:type="spellEnd"/>
            <w:r w:rsidRPr="00B33DC8">
              <w:rPr>
                <w:rFonts w:ascii="Century Gothic" w:hAnsi="Century Gothic"/>
                <w:color w:val="000000" w:themeColor="text1"/>
                <w:sz w:val="16"/>
                <w:szCs w:val="16"/>
              </w:rPr>
              <w:t xml:space="preserve"> </w:t>
            </w:r>
            <w:hyperlink r:id="rId47" w:history="1">
              <w:proofErr w:type="spellStart"/>
              <w:r w:rsidRPr="00B33DC8">
                <w:rPr>
                  <w:rStyle w:val="Hyperlink"/>
                  <w:rFonts w:ascii="Century Gothic" w:hAnsi="Century Gothic"/>
                  <w:color w:val="000000" w:themeColor="text1"/>
                  <w:sz w:val="16"/>
                  <w:szCs w:val="16"/>
                </w:rPr>
                <w:t>here</w:t>
              </w:r>
              <w:proofErr w:type="spellEnd"/>
            </w:hyperlink>
            <w:r w:rsidRPr="00B33DC8">
              <w:rPr>
                <w:rFonts w:ascii="Century Gothic" w:hAnsi="Century Gothic"/>
                <w:color w:val="000000" w:themeColor="text1"/>
                <w:sz w:val="16"/>
                <w:szCs w:val="16"/>
              </w:rPr>
              <w:t>.</w:t>
            </w:r>
          </w:p>
          <w:p w14:paraId="2FF27F63" w14:textId="322F3C0E" w:rsidR="00E7061D" w:rsidRPr="00B33DC8" w:rsidRDefault="00E7061D">
            <w:pPr>
              <w:ind w:right="-4"/>
              <w:jc w:val="both"/>
              <w:rPr>
                <w:rFonts w:ascii="Century Gothic" w:hAnsi="Century Gothic"/>
                <w:b/>
                <w:bCs/>
                <w:color w:val="000000" w:themeColor="text1"/>
                <w:sz w:val="20"/>
                <w:szCs w:val="20"/>
              </w:rPr>
            </w:pPr>
          </w:p>
          <w:p w14:paraId="050DC612" w14:textId="49D8FAE6" w:rsidR="00E7061D" w:rsidRPr="00B33DC8" w:rsidRDefault="00E7061D">
            <w:pPr>
              <w:ind w:right="-4"/>
              <w:jc w:val="both"/>
              <w:rPr>
                <w:rFonts w:ascii="Century Gothic" w:hAnsi="Century Gothic"/>
                <w:color w:val="000000" w:themeColor="text1"/>
                <w:sz w:val="16"/>
                <w:szCs w:val="16"/>
              </w:rPr>
            </w:pPr>
            <w:r w:rsidRPr="00B33DC8">
              <w:rPr>
                <w:rFonts w:ascii="Century Gothic" w:hAnsi="Century Gothic"/>
                <w:color w:val="000000" w:themeColor="text1"/>
                <w:sz w:val="16"/>
                <w:szCs w:val="16"/>
              </w:rPr>
              <w:t xml:space="preserve">Der Inhalt dieser E-Mail ist vertraulich und ausschließlich für den bezeichneten Adressaten bestimmt. Wenn Sie nicht der vorgesehene Adressat dieser E-Mail oder dessen Vertreter sein sollten, so beachten Sie bitte, dass jede Form der Kenntnisnahme, Veröffentlichung, Vervielfältigung oder Weitergabe des Inhalts dieser E-Mail unzulässig ist. Wir bitten Sie, sich in diesem Fall mit dem Absender der E-Mail in Verbindung zu setzen. </w:t>
            </w:r>
          </w:p>
          <w:p w14:paraId="7C74507D" w14:textId="77777777" w:rsidR="00E7061D" w:rsidRPr="00B33DC8" w:rsidRDefault="00E7061D">
            <w:pPr>
              <w:ind w:left="770" w:right="634"/>
              <w:jc w:val="both"/>
              <w:rPr>
                <w:rFonts w:ascii="Century Gothic" w:hAnsi="Century Gothic"/>
                <w:color w:val="000000" w:themeColor="text1"/>
                <w:sz w:val="16"/>
                <w:szCs w:val="16"/>
              </w:rPr>
            </w:pPr>
          </w:p>
          <w:p w14:paraId="1540D535" w14:textId="0146044A" w:rsidR="00E7061D" w:rsidRPr="00B33DC8" w:rsidRDefault="00E7061D">
            <w:pPr>
              <w:jc w:val="both"/>
              <w:rPr>
                <w:rFonts w:ascii="Century Gothic" w:hAnsi="Century Gothic"/>
                <w:b/>
                <w:bCs/>
                <w:color w:val="000000" w:themeColor="text1"/>
                <w:sz w:val="20"/>
                <w:szCs w:val="20"/>
                <w:lang w:val="en-GB"/>
              </w:rPr>
            </w:pPr>
            <w:r w:rsidRPr="00B33DC8">
              <w:rPr>
                <w:rFonts w:ascii="Century Gothic" w:hAnsi="Century Gothic"/>
                <w:color w:val="000000" w:themeColor="text1"/>
                <w:sz w:val="16"/>
                <w:szCs w:val="16"/>
                <w:lang w:val="en-GB"/>
              </w:rPr>
              <w:t>This electronic message transmission contains information that may be proprietary, confidential and/or privileged. The information is intended only for the use of the individual(s) or entity named above. If you are not the intended recipient, be aware that any disclosure, copying, distribution or use of the contents of this information is prohibited. If you have received this electronic transmission in error, please notify the sender immediately.</w:t>
            </w:r>
          </w:p>
        </w:tc>
      </w:tr>
    </w:tbl>
    <w:p w14:paraId="42AB9307" w14:textId="77777777" w:rsidR="00952D1C" w:rsidRPr="00DF75E8" w:rsidRDefault="00952D1C">
      <w:pPr>
        <w:rPr>
          <w:color w:val="000000" w:themeColor="text1"/>
          <w:lang w:val="en-GB"/>
        </w:rPr>
      </w:pPr>
    </w:p>
    <w:sectPr w:rsidR="00952D1C" w:rsidRPr="00DF75E8" w:rsidSect="00B05F9A">
      <w:pgSz w:w="11906" w:h="16838"/>
      <w:pgMar w:top="1276"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D677E6"/>
    <w:multiLevelType w:val="hybridMultilevel"/>
    <w:tmpl w:val="DCA0A2D2"/>
    <w:lvl w:ilvl="0" w:tplc="4866C29E">
      <w:start w:val="1"/>
      <w:numFmt w:val="decimal"/>
      <w:lvlText w:val="%1."/>
      <w:lvlJc w:val="left"/>
      <w:pPr>
        <w:ind w:left="2160" w:hanging="360"/>
      </w:pPr>
      <w:rPr>
        <w:rFonts w:eastAsia="Times New Roman" w:hint="default"/>
      </w:r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1" w15:restartNumberingAfterBreak="0">
    <w:nsid w:val="4B2F11F1"/>
    <w:multiLevelType w:val="hybridMultilevel"/>
    <w:tmpl w:val="050611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6A6447C8"/>
    <w:multiLevelType w:val="multilevel"/>
    <w:tmpl w:val="201C4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695980">
    <w:abstractNumId w:val="2"/>
  </w:num>
  <w:num w:numId="2" w16cid:durableId="11461667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71815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61D"/>
    <w:rsid w:val="00013F74"/>
    <w:rsid w:val="00032BC2"/>
    <w:rsid w:val="00084755"/>
    <w:rsid w:val="00092AEE"/>
    <w:rsid w:val="000943AA"/>
    <w:rsid w:val="000A2698"/>
    <w:rsid w:val="000A2C7F"/>
    <w:rsid w:val="000B20D8"/>
    <w:rsid w:val="000C11FA"/>
    <w:rsid w:val="000C2D8A"/>
    <w:rsid w:val="000C2F23"/>
    <w:rsid w:val="000D60B6"/>
    <w:rsid w:val="000D6985"/>
    <w:rsid w:val="000F1C69"/>
    <w:rsid w:val="000F73C5"/>
    <w:rsid w:val="0010268F"/>
    <w:rsid w:val="00102D9E"/>
    <w:rsid w:val="00103ABF"/>
    <w:rsid w:val="00111B86"/>
    <w:rsid w:val="00117932"/>
    <w:rsid w:val="001252BE"/>
    <w:rsid w:val="0013008D"/>
    <w:rsid w:val="001351F2"/>
    <w:rsid w:val="00146C38"/>
    <w:rsid w:val="001847E8"/>
    <w:rsid w:val="001900FE"/>
    <w:rsid w:val="001A43ED"/>
    <w:rsid w:val="001B39F8"/>
    <w:rsid w:val="001B3FF3"/>
    <w:rsid w:val="001E06B6"/>
    <w:rsid w:val="001E3FAF"/>
    <w:rsid w:val="001F1F25"/>
    <w:rsid w:val="00226227"/>
    <w:rsid w:val="00230836"/>
    <w:rsid w:val="00245047"/>
    <w:rsid w:val="002475CA"/>
    <w:rsid w:val="002501BA"/>
    <w:rsid w:val="00255987"/>
    <w:rsid w:val="00271828"/>
    <w:rsid w:val="002914EA"/>
    <w:rsid w:val="00292F50"/>
    <w:rsid w:val="0029472D"/>
    <w:rsid w:val="002A4F59"/>
    <w:rsid w:val="002B15FF"/>
    <w:rsid w:val="002D1319"/>
    <w:rsid w:val="002D4197"/>
    <w:rsid w:val="002E5E71"/>
    <w:rsid w:val="003051B3"/>
    <w:rsid w:val="00305E14"/>
    <w:rsid w:val="0031079C"/>
    <w:rsid w:val="003128B6"/>
    <w:rsid w:val="00314FDF"/>
    <w:rsid w:val="00315B2F"/>
    <w:rsid w:val="003509B0"/>
    <w:rsid w:val="0037667F"/>
    <w:rsid w:val="003A1C8B"/>
    <w:rsid w:val="003C4313"/>
    <w:rsid w:val="003C70CD"/>
    <w:rsid w:val="003D5B9A"/>
    <w:rsid w:val="003F3F4F"/>
    <w:rsid w:val="0040187B"/>
    <w:rsid w:val="00416140"/>
    <w:rsid w:val="0042197B"/>
    <w:rsid w:val="00434E9E"/>
    <w:rsid w:val="00437691"/>
    <w:rsid w:val="004453AB"/>
    <w:rsid w:val="0046264F"/>
    <w:rsid w:val="00467F49"/>
    <w:rsid w:val="00477492"/>
    <w:rsid w:val="00480CEA"/>
    <w:rsid w:val="004856D3"/>
    <w:rsid w:val="004A4251"/>
    <w:rsid w:val="004E2237"/>
    <w:rsid w:val="004F0FD9"/>
    <w:rsid w:val="00522AB6"/>
    <w:rsid w:val="0053577A"/>
    <w:rsid w:val="00542C8A"/>
    <w:rsid w:val="00546DB1"/>
    <w:rsid w:val="005728D8"/>
    <w:rsid w:val="00573A1D"/>
    <w:rsid w:val="005A6BEB"/>
    <w:rsid w:val="005B5EBB"/>
    <w:rsid w:val="005D6434"/>
    <w:rsid w:val="005D75E4"/>
    <w:rsid w:val="005F112A"/>
    <w:rsid w:val="005F1870"/>
    <w:rsid w:val="005F3BF6"/>
    <w:rsid w:val="005F5567"/>
    <w:rsid w:val="0060467D"/>
    <w:rsid w:val="00605ACC"/>
    <w:rsid w:val="006161CE"/>
    <w:rsid w:val="0062310C"/>
    <w:rsid w:val="00646E0F"/>
    <w:rsid w:val="00681EA1"/>
    <w:rsid w:val="006A77B5"/>
    <w:rsid w:val="006F0512"/>
    <w:rsid w:val="006F05E4"/>
    <w:rsid w:val="006F1066"/>
    <w:rsid w:val="00704144"/>
    <w:rsid w:val="00714A6A"/>
    <w:rsid w:val="00714EC8"/>
    <w:rsid w:val="00720249"/>
    <w:rsid w:val="00725F47"/>
    <w:rsid w:val="00744DBA"/>
    <w:rsid w:val="0075637E"/>
    <w:rsid w:val="0075711B"/>
    <w:rsid w:val="0077092B"/>
    <w:rsid w:val="00774E2F"/>
    <w:rsid w:val="00791DBB"/>
    <w:rsid w:val="007A6ACD"/>
    <w:rsid w:val="007C2DE6"/>
    <w:rsid w:val="007C3AC8"/>
    <w:rsid w:val="007E3743"/>
    <w:rsid w:val="00802345"/>
    <w:rsid w:val="0080600C"/>
    <w:rsid w:val="008468EF"/>
    <w:rsid w:val="008532DF"/>
    <w:rsid w:val="00854708"/>
    <w:rsid w:val="00860686"/>
    <w:rsid w:val="008747FD"/>
    <w:rsid w:val="00881392"/>
    <w:rsid w:val="008B0839"/>
    <w:rsid w:val="008F2F00"/>
    <w:rsid w:val="008F779B"/>
    <w:rsid w:val="00910305"/>
    <w:rsid w:val="00921FE5"/>
    <w:rsid w:val="00924FC2"/>
    <w:rsid w:val="00947907"/>
    <w:rsid w:val="00952D1C"/>
    <w:rsid w:val="00960C10"/>
    <w:rsid w:val="009614FD"/>
    <w:rsid w:val="009A0CFF"/>
    <w:rsid w:val="009D06AB"/>
    <w:rsid w:val="009F3300"/>
    <w:rsid w:val="00A029A2"/>
    <w:rsid w:val="00A13748"/>
    <w:rsid w:val="00A46BB9"/>
    <w:rsid w:val="00A572AD"/>
    <w:rsid w:val="00A57948"/>
    <w:rsid w:val="00A60BEF"/>
    <w:rsid w:val="00A7256F"/>
    <w:rsid w:val="00A75435"/>
    <w:rsid w:val="00A81D5A"/>
    <w:rsid w:val="00A8402C"/>
    <w:rsid w:val="00A87516"/>
    <w:rsid w:val="00AA6AB3"/>
    <w:rsid w:val="00AC274C"/>
    <w:rsid w:val="00AC2DBF"/>
    <w:rsid w:val="00B0097A"/>
    <w:rsid w:val="00B05F9A"/>
    <w:rsid w:val="00B2028E"/>
    <w:rsid w:val="00B31B44"/>
    <w:rsid w:val="00B33DC8"/>
    <w:rsid w:val="00B668CD"/>
    <w:rsid w:val="00B954E6"/>
    <w:rsid w:val="00B9592E"/>
    <w:rsid w:val="00B97679"/>
    <w:rsid w:val="00BC7A16"/>
    <w:rsid w:val="00BE03D8"/>
    <w:rsid w:val="00BE5D2F"/>
    <w:rsid w:val="00C04395"/>
    <w:rsid w:val="00C13A8B"/>
    <w:rsid w:val="00C21548"/>
    <w:rsid w:val="00C2224D"/>
    <w:rsid w:val="00C235A5"/>
    <w:rsid w:val="00C32C05"/>
    <w:rsid w:val="00C46D79"/>
    <w:rsid w:val="00C572D6"/>
    <w:rsid w:val="00C57CDA"/>
    <w:rsid w:val="00CA0BD6"/>
    <w:rsid w:val="00CA36E2"/>
    <w:rsid w:val="00CA36FD"/>
    <w:rsid w:val="00CB0516"/>
    <w:rsid w:val="00CE4B7C"/>
    <w:rsid w:val="00CE7D7E"/>
    <w:rsid w:val="00D07E24"/>
    <w:rsid w:val="00D1668D"/>
    <w:rsid w:val="00D30FDD"/>
    <w:rsid w:val="00D40B55"/>
    <w:rsid w:val="00D62690"/>
    <w:rsid w:val="00D72E13"/>
    <w:rsid w:val="00D82C6D"/>
    <w:rsid w:val="00D83F3C"/>
    <w:rsid w:val="00D84ABD"/>
    <w:rsid w:val="00D864AC"/>
    <w:rsid w:val="00DA6755"/>
    <w:rsid w:val="00DC0F03"/>
    <w:rsid w:val="00DC1499"/>
    <w:rsid w:val="00DC6A7B"/>
    <w:rsid w:val="00DF6BA2"/>
    <w:rsid w:val="00DF75E8"/>
    <w:rsid w:val="00E04F07"/>
    <w:rsid w:val="00E14FC5"/>
    <w:rsid w:val="00E248AE"/>
    <w:rsid w:val="00E377D5"/>
    <w:rsid w:val="00E469E5"/>
    <w:rsid w:val="00E52F33"/>
    <w:rsid w:val="00E7061D"/>
    <w:rsid w:val="00E746CC"/>
    <w:rsid w:val="00E80378"/>
    <w:rsid w:val="00EA576C"/>
    <w:rsid w:val="00EB6B62"/>
    <w:rsid w:val="00EC6D34"/>
    <w:rsid w:val="00ED3887"/>
    <w:rsid w:val="00ED423D"/>
    <w:rsid w:val="00ED545B"/>
    <w:rsid w:val="00ED6751"/>
    <w:rsid w:val="00EE19C3"/>
    <w:rsid w:val="00EE1B83"/>
    <w:rsid w:val="00EE6A0E"/>
    <w:rsid w:val="00EE7721"/>
    <w:rsid w:val="00EF4B9D"/>
    <w:rsid w:val="00EF4FE1"/>
    <w:rsid w:val="00EF55A1"/>
    <w:rsid w:val="00EF595E"/>
    <w:rsid w:val="00F1125D"/>
    <w:rsid w:val="00F16108"/>
    <w:rsid w:val="00F221D1"/>
    <w:rsid w:val="00F3649F"/>
    <w:rsid w:val="00F37B04"/>
    <w:rsid w:val="00F40C82"/>
    <w:rsid w:val="00F40D7E"/>
    <w:rsid w:val="00F47BE6"/>
    <w:rsid w:val="00F52BC5"/>
    <w:rsid w:val="00F61B4B"/>
    <w:rsid w:val="00F6564F"/>
    <w:rsid w:val="00F704B5"/>
    <w:rsid w:val="00F70E01"/>
    <w:rsid w:val="00F830C5"/>
    <w:rsid w:val="00F90771"/>
    <w:rsid w:val="00F9397F"/>
    <w:rsid w:val="00F94A53"/>
    <w:rsid w:val="00FB1C6E"/>
    <w:rsid w:val="00FC3423"/>
    <w:rsid w:val="00FF534C"/>
    <w:rsid w:val="00FF6D84"/>
    <w:rsid w:val="00FF79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8F5A8"/>
  <w15:chartTrackingRefBased/>
  <w15:docId w15:val="{366A2673-789A-4A75-AD6F-ED6B8D1C4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7061D"/>
    <w:pPr>
      <w:spacing w:after="0" w:line="240" w:lineRule="auto"/>
    </w:pPr>
    <w:rPr>
      <w:rFonts w:ascii="Calibri" w:hAnsi="Calibri" w:cs="Calibri"/>
      <w:kern w:val="0"/>
      <w:lang w:eastAsia="de-DE"/>
      <w14:ligatures w14:val="none"/>
    </w:rPr>
  </w:style>
  <w:style w:type="paragraph" w:styleId="berschrift1">
    <w:name w:val="heading 1"/>
    <w:basedOn w:val="Standard"/>
    <w:link w:val="berschrift1Zchn"/>
    <w:uiPriority w:val="9"/>
    <w:qFormat/>
    <w:rsid w:val="006F1066"/>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7061D"/>
    <w:rPr>
      <w:color w:val="0563C1"/>
      <w:u w:val="single"/>
    </w:rPr>
  </w:style>
  <w:style w:type="paragraph" w:styleId="Textkrper2">
    <w:name w:val="Body Text 2"/>
    <w:basedOn w:val="Standard"/>
    <w:link w:val="Textkrper2Zchn"/>
    <w:uiPriority w:val="99"/>
    <w:unhideWhenUsed/>
    <w:rsid w:val="00E7061D"/>
    <w:pPr>
      <w:jc w:val="both"/>
    </w:pPr>
    <w:rPr>
      <w:rFonts w:ascii="Arial" w:hAnsi="Arial" w:cs="Arial"/>
      <w:color w:val="000000"/>
      <w:sz w:val="32"/>
      <w:szCs w:val="32"/>
    </w:rPr>
  </w:style>
  <w:style w:type="character" w:customStyle="1" w:styleId="Textkrper2Zchn">
    <w:name w:val="Textkörper 2 Zchn"/>
    <w:basedOn w:val="Absatz-Standardschriftart"/>
    <w:link w:val="Textkrper2"/>
    <w:uiPriority w:val="99"/>
    <w:rsid w:val="00E7061D"/>
    <w:rPr>
      <w:rFonts w:ascii="Arial" w:hAnsi="Arial" w:cs="Arial"/>
      <w:color w:val="000000"/>
      <w:kern w:val="0"/>
      <w:sz w:val="32"/>
      <w:szCs w:val="32"/>
      <w:lang w:eastAsia="de-DE"/>
      <w14:ligatures w14:val="none"/>
    </w:rPr>
  </w:style>
  <w:style w:type="paragraph" w:styleId="NurText">
    <w:name w:val="Plain Text"/>
    <w:basedOn w:val="Standard"/>
    <w:link w:val="NurTextZchn"/>
    <w:uiPriority w:val="99"/>
    <w:semiHidden/>
    <w:unhideWhenUsed/>
    <w:rsid w:val="00E7061D"/>
    <w:rPr>
      <w:lang w:eastAsia="en-US"/>
      <w14:ligatures w14:val="standardContextual"/>
    </w:rPr>
  </w:style>
  <w:style w:type="character" w:customStyle="1" w:styleId="NurTextZchn">
    <w:name w:val="Nur Text Zchn"/>
    <w:basedOn w:val="Absatz-Standardschriftart"/>
    <w:link w:val="NurText"/>
    <w:uiPriority w:val="99"/>
    <w:semiHidden/>
    <w:rsid w:val="00E7061D"/>
    <w:rPr>
      <w:rFonts w:ascii="Calibri" w:hAnsi="Calibri" w:cs="Calibri"/>
      <w:kern w:val="0"/>
    </w:rPr>
  </w:style>
  <w:style w:type="paragraph" w:customStyle="1" w:styleId="Default">
    <w:name w:val="Default"/>
    <w:basedOn w:val="Standard"/>
    <w:rsid w:val="00E7061D"/>
    <w:pPr>
      <w:autoSpaceDE w:val="0"/>
      <w:autoSpaceDN w:val="0"/>
    </w:pPr>
    <w:rPr>
      <w:rFonts w:ascii="Century Gothic" w:hAnsi="Century Gothic"/>
      <w:color w:val="000000"/>
      <w:sz w:val="24"/>
      <w:szCs w:val="24"/>
      <w:lang w:eastAsia="en-US"/>
      <w14:ligatures w14:val="standardContextual"/>
    </w:rPr>
  </w:style>
  <w:style w:type="character" w:styleId="Fett">
    <w:name w:val="Strong"/>
    <w:basedOn w:val="Absatz-Standardschriftart"/>
    <w:uiPriority w:val="22"/>
    <w:qFormat/>
    <w:rsid w:val="00605ACC"/>
    <w:rPr>
      <w:b/>
      <w:bCs/>
    </w:rPr>
  </w:style>
  <w:style w:type="character" w:styleId="Kommentarzeichen">
    <w:name w:val="annotation reference"/>
    <w:basedOn w:val="Absatz-Standardschriftart"/>
    <w:uiPriority w:val="99"/>
    <w:semiHidden/>
    <w:unhideWhenUsed/>
    <w:rsid w:val="00F3649F"/>
    <w:rPr>
      <w:sz w:val="16"/>
      <w:szCs w:val="16"/>
    </w:rPr>
  </w:style>
  <w:style w:type="paragraph" w:styleId="Kommentartext">
    <w:name w:val="annotation text"/>
    <w:basedOn w:val="Standard"/>
    <w:link w:val="KommentartextZchn"/>
    <w:uiPriority w:val="99"/>
    <w:unhideWhenUsed/>
    <w:rsid w:val="00F3649F"/>
    <w:rPr>
      <w:sz w:val="20"/>
      <w:szCs w:val="20"/>
    </w:rPr>
  </w:style>
  <w:style w:type="character" w:customStyle="1" w:styleId="KommentartextZchn">
    <w:name w:val="Kommentartext Zchn"/>
    <w:basedOn w:val="Absatz-Standardschriftart"/>
    <w:link w:val="Kommentartext"/>
    <w:uiPriority w:val="99"/>
    <w:rsid w:val="00F3649F"/>
    <w:rPr>
      <w:rFonts w:ascii="Calibri" w:hAnsi="Calibri" w:cs="Calibri"/>
      <w:kern w:val="0"/>
      <w:sz w:val="20"/>
      <w:szCs w:val="20"/>
      <w:lang w:eastAsia="de-DE"/>
      <w14:ligatures w14:val="none"/>
    </w:rPr>
  </w:style>
  <w:style w:type="paragraph" w:styleId="Kommentarthema">
    <w:name w:val="annotation subject"/>
    <w:basedOn w:val="Kommentartext"/>
    <w:next w:val="Kommentartext"/>
    <w:link w:val="KommentarthemaZchn"/>
    <w:uiPriority w:val="99"/>
    <w:semiHidden/>
    <w:unhideWhenUsed/>
    <w:rsid w:val="00F3649F"/>
    <w:rPr>
      <w:b/>
      <w:bCs/>
    </w:rPr>
  </w:style>
  <w:style w:type="character" w:customStyle="1" w:styleId="KommentarthemaZchn">
    <w:name w:val="Kommentarthema Zchn"/>
    <w:basedOn w:val="KommentartextZchn"/>
    <w:link w:val="Kommentarthema"/>
    <w:uiPriority w:val="99"/>
    <w:semiHidden/>
    <w:rsid w:val="00F3649F"/>
    <w:rPr>
      <w:rFonts w:ascii="Calibri" w:hAnsi="Calibri" w:cs="Calibri"/>
      <w:b/>
      <w:bCs/>
      <w:kern w:val="0"/>
      <w:sz w:val="20"/>
      <w:szCs w:val="20"/>
      <w:lang w:eastAsia="de-DE"/>
      <w14:ligatures w14:val="none"/>
    </w:rPr>
  </w:style>
  <w:style w:type="paragraph" w:styleId="berarbeitung">
    <w:name w:val="Revision"/>
    <w:hidden/>
    <w:uiPriority w:val="99"/>
    <w:semiHidden/>
    <w:rsid w:val="00F3649F"/>
    <w:pPr>
      <w:spacing w:after="0" w:line="240" w:lineRule="auto"/>
    </w:pPr>
    <w:rPr>
      <w:rFonts w:ascii="Calibri" w:hAnsi="Calibri" w:cs="Calibri"/>
      <w:kern w:val="0"/>
      <w:lang w:eastAsia="de-DE"/>
      <w14:ligatures w14:val="none"/>
    </w:rPr>
  </w:style>
  <w:style w:type="character" w:styleId="NichtaufgelsteErwhnung">
    <w:name w:val="Unresolved Mention"/>
    <w:basedOn w:val="Absatz-Standardschriftart"/>
    <w:uiPriority w:val="99"/>
    <w:semiHidden/>
    <w:unhideWhenUsed/>
    <w:rsid w:val="00BE03D8"/>
    <w:rPr>
      <w:color w:val="605E5C"/>
      <w:shd w:val="clear" w:color="auto" w:fill="E1DFDD"/>
    </w:rPr>
  </w:style>
  <w:style w:type="table" w:styleId="Tabellenraster">
    <w:name w:val="Table Grid"/>
    <w:basedOn w:val="NormaleTabelle"/>
    <w:uiPriority w:val="59"/>
    <w:rsid w:val="00BE0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component-see-more-text">
    <w:name w:val="heading-component-see-more-text"/>
    <w:basedOn w:val="Absatz-Standardschriftart"/>
    <w:rsid w:val="00A46BB9"/>
  </w:style>
  <w:style w:type="character" w:customStyle="1" w:styleId="berschrift1Zchn">
    <w:name w:val="Überschrift 1 Zchn"/>
    <w:basedOn w:val="Absatz-Standardschriftart"/>
    <w:link w:val="berschrift1"/>
    <w:uiPriority w:val="9"/>
    <w:rsid w:val="006F1066"/>
    <w:rPr>
      <w:rFonts w:ascii="Times New Roman" w:eastAsia="Times New Roman" w:hAnsi="Times New Roman" w:cs="Times New Roman"/>
      <w:b/>
      <w:bCs/>
      <w:kern w:val="36"/>
      <w:sz w:val="48"/>
      <w:szCs w:val="48"/>
      <w:lang w:eastAsia="de-DE"/>
      <w14:ligatures w14:val="none"/>
    </w:rPr>
  </w:style>
  <w:style w:type="character" w:styleId="BesuchterLink">
    <w:name w:val="FollowedHyperlink"/>
    <w:basedOn w:val="Absatz-Standardschriftart"/>
    <w:uiPriority w:val="99"/>
    <w:semiHidden/>
    <w:unhideWhenUsed/>
    <w:rsid w:val="00F47BE6"/>
    <w:rPr>
      <w:color w:val="800080" w:themeColor="followedHyperlink"/>
      <w:u w:val="single"/>
    </w:rPr>
  </w:style>
  <w:style w:type="paragraph" w:customStyle="1" w:styleId="paragraph">
    <w:name w:val="paragraph"/>
    <w:basedOn w:val="Standard"/>
    <w:uiPriority w:val="99"/>
    <w:rsid w:val="005D6434"/>
    <w:pPr>
      <w:spacing w:before="100" w:beforeAutospacing="1" w:after="100" w:afterAutospacing="1"/>
    </w:pPr>
    <w:rPr>
      <w:rFonts w:cs="Times New Roman"/>
    </w:rPr>
  </w:style>
  <w:style w:type="paragraph" w:styleId="StandardWeb">
    <w:name w:val="Normal (Web)"/>
    <w:basedOn w:val="Standard"/>
    <w:uiPriority w:val="99"/>
    <w:unhideWhenUsed/>
    <w:rsid w:val="00226227"/>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260796">
      <w:bodyDiv w:val="1"/>
      <w:marLeft w:val="0"/>
      <w:marRight w:val="0"/>
      <w:marTop w:val="0"/>
      <w:marBottom w:val="0"/>
      <w:divBdr>
        <w:top w:val="none" w:sz="0" w:space="0" w:color="auto"/>
        <w:left w:val="none" w:sz="0" w:space="0" w:color="auto"/>
        <w:bottom w:val="none" w:sz="0" w:space="0" w:color="auto"/>
        <w:right w:val="none" w:sz="0" w:space="0" w:color="auto"/>
      </w:divBdr>
    </w:div>
    <w:div w:id="114834548">
      <w:bodyDiv w:val="1"/>
      <w:marLeft w:val="0"/>
      <w:marRight w:val="0"/>
      <w:marTop w:val="0"/>
      <w:marBottom w:val="0"/>
      <w:divBdr>
        <w:top w:val="none" w:sz="0" w:space="0" w:color="auto"/>
        <w:left w:val="none" w:sz="0" w:space="0" w:color="auto"/>
        <w:bottom w:val="none" w:sz="0" w:space="0" w:color="auto"/>
        <w:right w:val="none" w:sz="0" w:space="0" w:color="auto"/>
      </w:divBdr>
    </w:div>
    <w:div w:id="128980268">
      <w:bodyDiv w:val="1"/>
      <w:marLeft w:val="0"/>
      <w:marRight w:val="0"/>
      <w:marTop w:val="0"/>
      <w:marBottom w:val="0"/>
      <w:divBdr>
        <w:top w:val="none" w:sz="0" w:space="0" w:color="auto"/>
        <w:left w:val="none" w:sz="0" w:space="0" w:color="auto"/>
        <w:bottom w:val="none" w:sz="0" w:space="0" w:color="auto"/>
        <w:right w:val="none" w:sz="0" w:space="0" w:color="auto"/>
      </w:divBdr>
    </w:div>
    <w:div w:id="464154149">
      <w:bodyDiv w:val="1"/>
      <w:marLeft w:val="0"/>
      <w:marRight w:val="0"/>
      <w:marTop w:val="0"/>
      <w:marBottom w:val="0"/>
      <w:divBdr>
        <w:top w:val="none" w:sz="0" w:space="0" w:color="auto"/>
        <w:left w:val="none" w:sz="0" w:space="0" w:color="auto"/>
        <w:bottom w:val="none" w:sz="0" w:space="0" w:color="auto"/>
        <w:right w:val="none" w:sz="0" w:space="0" w:color="auto"/>
      </w:divBdr>
    </w:div>
    <w:div w:id="538591039">
      <w:bodyDiv w:val="1"/>
      <w:marLeft w:val="0"/>
      <w:marRight w:val="0"/>
      <w:marTop w:val="0"/>
      <w:marBottom w:val="0"/>
      <w:divBdr>
        <w:top w:val="none" w:sz="0" w:space="0" w:color="auto"/>
        <w:left w:val="none" w:sz="0" w:space="0" w:color="auto"/>
        <w:bottom w:val="none" w:sz="0" w:space="0" w:color="auto"/>
        <w:right w:val="none" w:sz="0" w:space="0" w:color="auto"/>
      </w:divBdr>
    </w:div>
    <w:div w:id="886721008">
      <w:bodyDiv w:val="1"/>
      <w:marLeft w:val="0"/>
      <w:marRight w:val="0"/>
      <w:marTop w:val="0"/>
      <w:marBottom w:val="0"/>
      <w:divBdr>
        <w:top w:val="none" w:sz="0" w:space="0" w:color="auto"/>
        <w:left w:val="none" w:sz="0" w:space="0" w:color="auto"/>
        <w:bottom w:val="none" w:sz="0" w:space="0" w:color="auto"/>
        <w:right w:val="none" w:sz="0" w:space="0" w:color="auto"/>
      </w:divBdr>
    </w:div>
    <w:div w:id="917446983">
      <w:bodyDiv w:val="1"/>
      <w:marLeft w:val="0"/>
      <w:marRight w:val="0"/>
      <w:marTop w:val="0"/>
      <w:marBottom w:val="0"/>
      <w:divBdr>
        <w:top w:val="none" w:sz="0" w:space="0" w:color="auto"/>
        <w:left w:val="none" w:sz="0" w:space="0" w:color="auto"/>
        <w:bottom w:val="none" w:sz="0" w:space="0" w:color="auto"/>
        <w:right w:val="none" w:sz="0" w:space="0" w:color="auto"/>
      </w:divBdr>
    </w:div>
    <w:div w:id="1015957556">
      <w:bodyDiv w:val="1"/>
      <w:marLeft w:val="0"/>
      <w:marRight w:val="0"/>
      <w:marTop w:val="0"/>
      <w:marBottom w:val="0"/>
      <w:divBdr>
        <w:top w:val="none" w:sz="0" w:space="0" w:color="auto"/>
        <w:left w:val="none" w:sz="0" w:space="0" w:color="auto"/>
        <w:bottom w:val="none" w:sz="0" w:space="0" w:color="auto"/>
        <w:right w:val="none" w:sz="0" w:space="0" w:color="auto"/>
      </w:divBdr>
    </w:div>
    <w:div w:id="1130129158">
      <w:bodyDiv w:val="1"/>
      <w:marLeft w:val="0"/>
      <w:marRight w:val="0"/>
      <w:marTop w:val="0"/>
      <w:marBottom w:val="0"/>
      <w:divBdr>
        <w:top w:val="none" w:sz="0" w:space="0" w:color="auto"/>
        <w:left w:val="none" w:sz="0" w:space="0" w:color="auto"/>
        <w:bottom w:val="none" w:sz="0" w:space="0" w:color="auto"/>
        <w:right w:val="none" w:sz="0" w:space="0" w:color="auto"/>
      </w:divBdr>
    </w:div>
    <w:div w:id="1217084263">
      <w:bodyDiv w:val="1"/>
      <w:marLeft w:val="0"/>
      <w:marRight w:val="0"/>
      <w:marTop w:val="0"/>
      <w:marBottom w:val="0"/>
      <w:divBdr>
        <w:top w:val="none" w:sz="0" w:space="0" w:color="auto"/>
        <w:left w:val="none" w:sz="0" w:space="0" w:color="auto"/>
        <w:bottom w:val="none" w:sz="0" w:space="0" w:color="auto"/>
        <w:right w:val="none" w:sz="0" w:space="0" w:color="auto"/>
      </w:divBdr>
    </w:div>
    <w:div w:id="1339431401">
      <w:bodyDiv w:val="1"/>
      <w:marLeft w:val="0"/>
      <w:marRight w:val="0"/>
      <w:marTop w:val="0"/>
      <w:marBottom w:val="0"/>
      <w:divBdr>
        <w:top w:val="none" w:sz="0" w:space="0" w:color="auto"/>
        <w:left w:val="none" w:sz="0" w:space="0" w:color="auto"/>
        <w:bottom w:val="none" w:sz="0" w:space="0" w:color="auto"/>
        <w:right w:val="none" w:sz="0" w:space="0" w:color="auto"/>
      </w:divBdr>
    </w:div>
    <w:div w:id="152266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itzcarlton.com/en/hotels/ejhrz-nujuma-a-ritz-carlton-reserve/overview/?scid=f2ae0541-1279-4f24-b197-a979c79310b0?scid=f2ae0541-1279-4f24-b197-a979c79310b0" TargetMode="External"/><Relationship Id="rId18" Type="http://schemas.openxmlformats.org/officeDocument/2006/relationships/image" Target="media/image6.jpeg"/><Relationship Id="rId26" Type="http://schemas.openxmlformats.org/officeDocument/2006/relationships/hyperlink" Target="https://www.marriottassetlibrary.com/workspaces/269356?r=XgPjk2Jc" TargetMode="External"/><Relationship Id="rId39" Type="http://schemas.openxmlformats.org/officeDocument/2006/relationships/hyperlink" Target="https://www.instagram.com/marriottintl/" TargetMode="External"/><Relationship Id="rId21" Type="http://schemas.openxmlformats.org/officeDocument/2006/relationships/image" Target="media/image7.jpeg"/><Relationship Id="rId34" Type="http://schemas.openxmlformats.org/officeDocument/2006/relationships/hyperlink" Target="http://www.news.marriott.com/company-information.html" TargetMode="External"/><Relationship Id="rId42" Type="http://schemas.openxmlformats.org/officeDocument/2006/relationships/hyperlink" Target="mailto:sl@liebl-pr.de" TargetMode="External"/><Relationship Id="rId47" Type="http://schemas.openxmlformats.org/officeDocument/2006/relationships/hyperlink" Target="http://www.liebl-pr.de/english/disclaimer/index.html"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marriott.com/en-us/hotels/ejhxr-the-st-regis-red-sea-resort/overview/?scid=f2ae0541-1279-4f24-b197-a979c79310b0" TargetMode="External"/><Relationship Id="rId29" Type="http://schemas.openxmlformats.org/officeDocument/2006/relationships/hyperlink" Target="http://mobileapp.marriott.com/" TargetMode="External"/><Relationship Id="rId11" Type="http://schemas.openxmlformats.org/officeDocument/2006/relationships/hyperlink" Target="https://marrstar.ent.box.com/s/o373q51ciu3dwzexuiiz4qutcxgktgee" TargetMode="External"/><Relationship Id="rId24" Type="http://schemas.openxmlformats.org/officeDocument/2006/relationships/image" Target="media/image8.jpeg"/><Relationship Id="rId32" Type="http://schemas.openxmlformats.org/officeDocument/2006/relationships/hyperlink" Target="http://www.instagram.com/marriottbonvoy" TargetMode="External"/><Relationship Id="rId37" Type="http://schemas.openxmlformats.org/officeDocument/2006/relationships/hyperlink" Target="https://www.facebook.com/marriottinternational/" TargetMode="External"/><Relationship Id="rId40" Type="http://schemas.openxmlformats.org/officeDocument/2006/relationships/image" Target="media/image9.jpeg"/><Relationship Id="rId45" Type="http://schemas.openxmlformats.org/officeDocument/2006/relationships/hyperlink" Target="mailto:unsubscribe@liebl-pr.de?subject=Unsubscribe%20ulpr%20media%20mailing%20list"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marriottassetlibrary.com/workspaces/269789?r=zXtVauCW" TargetMode="External"/><Relationship Id="rId28" Type="http://schemas.openxmlformats.org/officeDocument/2006/relationships/hyperlink" Target="https://www.marriott.com/loyalty.mi" TargetMode="External"/><Relationship Id="rId36" Type="http://schemas.openxmlformats.org/officeDocument/2006/relationships/hyperlink" Target="http://www.marriottnewscenter.com" TargetMode="External"/><Relationship Id="rId49" Type="http://schemas.openxmlformats.org/officeDocument/2006/relationships/theme" Target="theme/theme1.xml"/><Relationship Id="rId10" Type="http://schemas.openxmlformats.org/officeDocument/2006/relationships/hyperlink" Target="https://www.marriott.com/en-us/hotels/mctxr-the-st-regis-al-mouj-muscat-resort/overview/?scid=f2ae0541-1279-4f24-b197-a979c79310b0" TargetMode="External"/><Relationship Id="rId19" Type="http://schemas.openxmlformats.org/officeDocument/2006/relationships/hyperlink" Target="https://www.marriott.com/en-us/hotels/istlc-sanasaryan-han-a-luxury-collection-hotel-istanbul/overview/?scid=f2ae0541-1279-4f24-b197-a979c79310b0" TargetMode="External"/><Relationship Id="rId31" Type="http://schemas.openxmlformats.org/officeDocument/2006/relationships/hyperlink" Target="http://www.twitter.com/marriottbonvoy" TargetMode="External"/><Relationship Id="rId44" Type="http://schemas.openxmlformats.org/officeDocument/2006/relationships/hyperlink" Target="mailto:unsubscribe@liebl-pr.de?subject=Unsubscribe%20Presseverteiler%20ulpr"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marrstar.ent.box.com/s/pujlh8x7tsk3thsuc0bhpmn6mv86u87o" TargetMode="External"/><Relationship Id="rId22" Type="http://schemas.openxmlformats.org/officeDocument/2006/relationships/hyperlink" Target="https://www.marriott.com/en-us/hotels/dxbmw-w-dubai-mina-seyahi/overview/?scid=f2ae0541-1279-4f24-b197-a979c79310b0" TargetMode="External"/><Relationship Id="rId27" Type="http://schemas.openxmlformats.org/officeDocument/2006/relationships/hyperlink" Target="http://www.marriottbonvoy.com" TargetMode="External"/><Relationship Id="rId30" Type="http://schemas.openxmlformats.org/officeDocument/2006/relationships/hyperlink" Target="http://www.facebook.com/marriottbonvoy" TargetMode="External"/><Relationship Id="rId35" Type="http://schemas.openxmlformats.org/officeDocument/2006/relationships/hyperlink" Target="http://www.marriott.com" TargetMode="External"/><Relationship Id="rId43" Type="http://schemas.openxmlformats.org/officeDocument/2006/relationships/hyperlink" Target="mailto:nis@liebl-pr.de" TargetMode="External"/><Relationship Id="rId48" Type="http://schemas.openxmlformats.org/officeDocument/2006/relationships/fontTable" Target="fontTable.xml"/><Relationship Id="rId8" Type="http://schemas.openxmlformats.org/officeDocument/2006/relationships/image" Target="cid:image004.png@01D9FB6D.8F49B64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onedrive.live.com/?authkey=%21AJCEthuuF8pRAN8&amp;id=2B562808F5A069B1%21467&amp;cid=2B562808F5A069B1" TargetMode="External"/><Relationship Id="rId25" Type="http://schemas.openxmlformats.org/officeDocument/2006/relationships/hyperlink" Target="https://www.marriott.com/en-us/hotels/auhlc-al-wathba-a-luxury-collection-desert-resort-and-spa-abu-dhabi/overview/" TargetMode="External"/><Relationship Id="rId33" Type="http://schemas.openxmlformats.org/officeDocument/2006/relationships/hyperlink" Target="https://www.tiktok.com/@marriottbonvoy" TargetMode="External"/><Relationship Id="rId38" Type="http://schemas.openxmlformats.org/officeDocument/2006/relationships/hyperlink" Target="https://x.com/MarriottIntl" TargetMode="External"/><Relationship Id="rId46" Type="http://schemas.openxmlformats.org/officeDocument/2006/relationships/hyperlink" Target="http://www.liebl-pr.de/deutsch/datenschutz/index.html" TargetMode="External"/><Relationship Id="rId20" Type="http://schemas.openxmlformats.org/officeDocument/2006/relationships/hyperlink" Target="https://onedrive.live.com/?authkey=%21ACK2Njd%5F3UGCJ20&amp;id=2B562808F5A069B1%21506&amp;cid=2B562808F5A069B1" TargetMode="External"/><Relationship Id="rId41" Type="http://schemas.openxmlformats.org/officeDocument/2006/relationships/hyperlink" Target="mailto:tk@liebl-pr.de" TargetMode="External"/><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2A669-43AB-4202-B924-B916C00E0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2007</Words>
  <Characters>12646</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Schlauderer / uschi liebl pr</dc:creator>
  <cp:keywords/>
  <dc:description/>
  <cp:lastModifiedBy>Svenja Liebhart / uschi liebl pr</cp:lastModifiedBy>
  <cp:revision>15</cp:revision>
  <cp:lastPrinted>2024-08-22T12:50:00Z</cp:lastPrinted>
  <dcterms:created xsi:type="dcterms:W3CDTF">2024-08-21T09:55:00Z</dcterms:created>
  <dcterms:modified xsi:type="dcterms:W3CDTF">2024-08-22T12:50:00Z</dcterms:modified>
</cp:coreProperties>
</file>